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919C" w14:textId="50D18764" w:rsidR="0086111F" w:rsidRPr="00C0768E" w:rsidRDefault="007238E4" w:rsidP="00EF33CD">
      <w:pPr>
        <w:pStyle w:val="Heading4"/>
        <w:ind w:left="2160" w:hanging="2160"/>
        <w:rPr>
          <w:color w:val="auto"/>
        </w:rPr>
        <w:sectPr w:rsidR="0086111F" w:rsidRPr="00C0768E" w:rsidSect="005B6B30">
          <w:headerReference w:type="default" r:id="rId8"/>
          <w:footerReference w:type="default" r:id="rId9"/>
          <w:type w:val="continuous"/>
          <w:pgSz w:w="12240" w:h="15840"/>
          <w:pgMar w:top="1440" w:right="1440" w:bottom="1440" w:left="1440" w:header="720" w:footer="720" w:gutter="0"/>
          <w:cols w:space="720"/>
          <w:docGrid w:linePitch="360"/>
        </w:sectPr>
      </w:pPr>
      <w:r w:rsidRPr="00C0768E">
        <w:rPr>
          <w:color w:val="auto"/>
        </w:rPr>
        <w:t xml:space="preserve">AR Code:  </w:t>
      </w:r>
      <w:r w:rsidR="00560A17" w:rsidRPr="00C0768E">
        <w:rPr>
          <w:color w:val="auto"/>
        </w:rPr>
        <w:t>8305</w:t>
      </w:r>
      <w:r w:rsidR="00167CFC" w:rsidRPr="00C0768E">
        <w:rPr>
          <w:color w:val="auto"/>
        </w:rPr>
        <w:t>-R</w:t>
      </w:r>
      <w:r w:rsidR="00167CFC" w:rsidRPr="00C0768E">
        <w:rPr>
          <w:color w:val="auto"/>
        </w:rPr>
        <w:tab/>
      </w:r>
      <w:r w:rsidR="00EF33CD" w:rsidRPr="00C0768E">
        <w:rPr>
          <w:color w:val="auto"/>
        </w:rPr>
        <w:t xml:space="preserve">Federal Grant Administration – </w:t>
      </w:r>
      <w:r w:rsidR="00FA58F2" w:rsidRPr="00C0768E">
        <w:rPr>
          <w:color w:val="auto"/>
        </w:rPr>
        <w:t>Procurement</w:t>
      </w:r>
      <w:r w:rsidR="002A6864" w:rsidRPr="00C0768E">
        <w:rPr>
          <w:color w:val="auto"/>
        </w:rPr>
        <w:t xml:space="preserve"> Procedures </w:t>
      </w:r>
    </w:p>
    <w:p w14:paraId="07307627" w14:textId="6EB92434" w:rsidR="007B68D1" w:rsidRPr="00C0768E" w:rsidRDefault="00880D8D" w:rsidP="005D0541">
      <w:pPr>
        <w:spacing w:after="0"/>
        <w:rPr>
          <w:snapToGrid w:val="0"/>
        </w:rPr>
      </w:pPr>
      <w:r w:rsidRPr="00C0768E">
        <w:rPr>
          <w:noProof/>
        </w:rPr>
        <mc:AlternateContent>
          <mc:Choice Requires="wps">
            <w:drawing>
              <wp:anchor distT="4294967294" distB="4294967294" distL="114300" distR="114300" simplePos="0" relativeHeight="251657728" behindDoc="0" locked="0" layoutInCell="0" allowOverlap="1" wp14:anchorId="6B7D8975" wp14:editId="60187355">
                <wp:simplePos x="0" y="0"/>
                <wp:positionH relativeFrom="column">
                  <wp:posOffset>-19050</wp:posOffset>
                </wp:positionH>
                <wp:positionV relativeFrom="paragraph">
                  <wp:posOffset>25400</wp:posOffset>
                </wp:positionV>
                <wp:extent cx="5953125" cy="0"/>
                <wp:effectExtent l="0" t="0" r="952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313E" id="Line 10"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2pt" to="467.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" o:allowincell="f" strokeweight="1pt">
                <v:stroke startarrowwidth="narrow" startarrowlength="short" endarrowwidth="narrow" endarrowlength="short"/>
              </v:line>
            </w:pict>
          </mc:Fallback>
        </mc:AlternateContent>
      </w:r>
    </w:p>
    <w:p w14:paraId="0A5FB956" w14:textId="77777777" w:rsidR="005D0541" w:rsidRPr="00C0768E" w:rsidRDefault="005D0541" w:rsidP="005D0541">
      <w:pPr>
        <w:widowControl/>
        <w:shd w:val="clear" w:color="auto" w:fill="FFFFFF"/>
        <w:spacing w:after="0"/>
        <w:jc w:val="both"/>
        <w:rPr>
          <w:szCs w:val="24"/>
        </w:rPr>
      </w:pPr>
    </w:p>
    <w:p w14:paraId="5C00EFAD" w14:textId="16C80CF9" w:rsidR="002A6864" w:rsidRPr="00C0768E" w:rsidRDefault="002A6864" w:rsidP="00552C0A">
      <w:pPr>
        <w:widowControl/>
        <w:shd w:val="clear" w:color="auto" w:fill="FFFFFF"/>
        <w:spacing w:after="0"/>
        <w:jc w:val="both"/>
        <w:rPr>
          <w:i/>
          <w:color w:val="FF0000"/>
          <w:szCs w:val="24"/>
        </w:rPr>
      </w:pPr>
      <w:r w:rsidRPr="00C0768E">
        <w:rPr>
          <w:szCs w:val="24"/>
        </w:rPr>
        <w:t>This regulation applies to contracts for purchases</w:t>
      </w:r>
      <w:r w:rsidR="00DF3392" w:rsidRPr="00C0768E">
        <w:rPr>
          <w:szCs w:val="24"/>
        </w:rPr>
        <w:t xml:space="preserve"> of goods (apparatus, supplies, materials, and equipment)</w:t>
      </w:r>
      <w:r w:rsidRPr="00C0768E">
        <w:rPr>
          <w:szCs w:val="24"/>
        </w:rPr>
        <w:t xml:space="preserve">, services, and construction or repair </w:t>
      </w:r>
      <w:r w:rsidR="00DF3392" w:rsidRPr="00C0768E">
        <w:rPr>
          <w:szCs w:val="24"/>
        </w:rPr>
        <w:t>projects</w:t>
      </w:r>
      <w:r w:rsidRPr="00C0768E">
        <w:rPr>
          <w:szCs w:val="24"/>
        </w:rPr>
        <w:t xml:space="preserve"> </w:t>
      </w:r>
      <w:r w:rsidR="00DF3392" w:rsidRPr="00C0768E">
        <w:rPr>
          <w:szCs w:val="24"/>
        </w:rPr>
        <w:t>when federal funds are used</w:t>
      </w:r>
      <w:r w:rsidR="00000881" w:rsidRPr="00C0768E">
        <w:rPr>
          <w:szCs w:val="24"/>
        </w:rPr>
        <w:t>,</w:t>
      </w:r>
      <w:r w:rsidR="00DF3392" w:rsidRPr="00C0768E">
        <w:rPr>
          <w:szCs w:val="24"/>
        </w:rPr>
        <w:t xml:space="preserve"> in whole or in part</w:t>
      </w:r>
      <w:r w:rsidR="00000881" w:rsidRPr="00C0768E">
        <w:rPr>
          <w:szCs w:val="24"/>
        </w:rPr>
        <w:t>,</w:t>
      </w:r>
      <w:r w:rsidR="00DF3392" w:rsidRPr="00C0768E">
        <w:rPr>
          <w:szCs w:val="24"/>
        </w:rPr>
        <w:t xml:space="preserve"> to pay for the cost of the contract</w:t>
      </w:r>
      <w:r w:rsidRPr="00C0768E">
        <w:rPr>
          <w:szCs w:val="24"/>
        </w:rPr>
        <w:t xml:space="preserve">.  </w:t>
      </w:r>
      <w:r w:rsidR="001726CE" w:rsidRPr="00C0768E">
        <w:rPr>
          <w:szCs w:val="24"/>
        </w:rPr>
        <w:t>C</w:t>
      </w:r>
      <w:r w:rsidR="00EF33CD" w:rsidRPr="00C0768E">
        <w:rPr>
          <w:szCs w:val="24"/>
        </w:rPr>
        <w:t>ontracts funded with federal grant or loan funds will be procured in a manner that conforms with all applicable federal laws, policies, and standards, including those under the Uniform Guidance (2 C.F.R. Part 200)</w:t>
      </w:r>
      <w:r w:rsidR="001726CE" w:rsidRPr="00C0768E">
        <w:rPr>
          <w:szCs w:val="24"/>
        </w:rPr>
        <w:t>,</w:t>
      </w:r>
      <w:r w:rsidR="001726CE" w:rsidRPr="00C0768E">
        <w:t xml:space="preserve"> </w:t>
      </w:r>
      <w:r w:rsidR="001726CE" w:rsidRPr="00C0768E">
        <w:rPr>
          <w:szCs w:val="24"/>
        </w:rPr>
        <w:t xml:space="preserve">unless otherwise directed in writing by the federal agency or state pass-through agency that awarded the funds.  </w:t>
      </w:r>
      <w:r w:rsidR="00EF33CD" w:rsidRPr="00C0768E">
        <w:rPr>
          <w:szCs w:val="24"/>
        </w:rPr>
        <w:t xml:space="preserve"> </w:t>
      </w:r>
      <w:r w:rsidR="001726CE" w:rsidRPr="00C0768E">
        <w:rPr>
          <w:szCs w:val="24"/>
        </w:rPr>
        <w:t xml:space="preserve">In accordance with federal requirements, the school system will </w:t>
      </w:r>
      <w:r w:rsidR="0065096A" w:rsidRPr="00C0768E">
        <w:t xml:space="preserve">comply with the </w:t>
      </w:r>
      <w:r w:rsidR="001726CE" w:rsidRPr="00C0768E">
        <w:t>most restrictive procurement requirements of both federal and state law as well as local policies</w:t>
      </w:r>
      <w:r w:rsidR="00EF33CD" w:rsidRPr="00C0768E">
        <w:rPr>
          <w:szCs w:val="24"/>
        </w:rPr>
        <w:t xml:space="preserve">.  </w:t>
      </w:r>
    </w:p>
    <w:p w14:paraId="2B56C661" w14:textId="77777777" w:rsidR="00552C0A" w:rsidRPr="00C0768E" w:rsidRDefault="00552C0A" w:rsidP="00552C0A">
      <w:pPr>
        <w:widowControl/>
        <w:shd w:val="clear" w:color="auto" w:fill="FFFFFF"/>
        <w:spacing w:after="0"/>
        <w:jc w:val="both"/>
        <w:rPr>
          <w:color w:val="FF0000"/>
          <w:szCs w:val="24"/>
        </w:rPr>
      </w:pPr>
    </w:p>
    <w:p w14:paraId="15406995" w14:textId="72B7C042" w:rsidR="00FA58F2" w:rsidRPr="00A46C05" w:rsidRDefault="00FA58F2" w:rsidP="00A46C05">
      <w:pPr>
        <w:pStyle w:val="ListParagraph"/>
        <w:numPr>
          <w:ilvl w:val="0"/>
          <w:numId w:val="29"/>
        </w:numPr>
        <w:tabs>
          <w:tab w:val="left" w:pos="-1440"/>
        </w:tabs>
        <w:spacing w:after="0"/>
        <w:ind w:hanging="720"/>
        <w:jc w:val="both"/>
        <w:rPr>
          <w:b/>
          <w:smallCaps/>
          <w:szCs w:val="24"/>
        </w:rPr>
      </w:pPr>
      <w:r w:rsidRPr="00A46C05">
        <w:rPr>
          <w:b/>
          <w:smallCaps/>
          <w:szCs w:val="24"/>
        </w:rPr>
        <w:t>General Procurement Standards</w:t>
      </w:r>
    </w:p>
    <w:p w14:paraId="0E57A71B" w14:textId="77777777" w:rsidR="00552C0A" w:rsidRPr="00341554" w:rsidRDefault="00552C0A" w:rsidP="00552C0A">
      <w:pPr>
        <w:tabs>
          <w:tab w:val="left" w:pos="-1440"/>
        </w:tabs>
        <w:spacing w:after="0"/>
        <w:jc w:val="both"/>
        <w:rPr>
          <w:smallCaps/>
          <w:szCs w:val="24"/>
        </w:rPr>
      </w:pPr>
    </w:p>
    <w:p w14:paraId="15A7A91E" w14:textId="7AEC8655" w:rsidR="00BC117B" w:rsidRPr="00F6579B" w:rsidRDefault="00BC117B" w:rsidP="00F6579B">
      <w:pPr>
        <w:pStyle w:val="ListParagraph"/>
        <w:numPr>
          <w:ilvl w:val="0"/>
          <w:numId w:val="30"/>
        </w:numPr>
        <w:tabs>
          <w:tab w:val="left" w:pos="-1440"/>
        </w:tabs>
        <w:spacing w:after="0"/>
        <w:ind w:hanging="720"/>
        <w:jc w:val="both"/>
        <w:rPr>
          <w:b/>
          <w:smallCaps/>
          <w:szCs w:val="24"/>
        </w:rPr>
      </w:pPr>
      <w:r w:rsidRPr="00F6579B">
        <w:rPr>
          <w:b/>
          <w:smallCaps/>
          <w:szCs w:val="24"/>
        </w:rPr>
        <w:t>D</w:t>
      </w:r>
      <w:r w:rsidRPr="00F6579B">
        <w:rPr>
          <w:b/>
          <w:szCs w:val="24"/>
        </w:rPr>
        <w:t>ecision to Procure</w:t>
      </w:r>
    </w:p>
    <w:p w14:paraId="5EEA6995" w14:textId="77777777" w:rsidR="00552C0A" w:rsidRPr="00341554" w:rsidRDefault="00552C0A" w:rsidP="00552C0A">
      <w:pPr>
        <w:tabs>
          <w:tab w:val="left" w:pos="-1440"/>
        </w:tabs>
        <w:spacing w:after="0"/>
        <w:ind w:left="720"/>
        <w:jc w:val="both"/>
        <w:rPr>
          <w:smallCaps/>
          <w:szCs w:val="24"/>
        </w:rPr>
      </w:pPr>
    </w:p>
    <w:p w14:paraId="26B6D312" w14:textId="3F2972D7" w:rsidR="00BC117B" w:rsidRPr="003834A5" w:rsidRDefault="00BC117B" w:rsidP="003834A5">
      <w:pPr>
        <w:pStyle w:val="ListParagraph"/>
        <w:numPr>
          <w:ilvl w:val="0"/>
          <w:numId w:val="31"/>
        </w:numPr>
        <w:tabs>
          <w:tab w:val="left" w:pos="-1440"/>
        </w:tabs>
        <w:spacing w:after="0"/>
        <w:ind w:hanging="720"/>
        <w:jc w:val="both"/>
        <w:rPr>
          <w:bCs/>
          <w:szCs w:val="24"/>
        </w:rPr>
      </w:pPr>
      <w:r w:rsidRPr="003834A5">
        <w:rPr>
          <w:bCs/>
          <w:szCs w:val="24"/>
        </w:rPr>
        <w:t>Necessity</w:t>
      </w:r>
      <w:r w:rsidRPr="003834A5">
        <w:rPr>
          <w:b/>
          <w:bCs/>
          <w:szCs w:val="24"/>
        </w:rPr>
        <w:t xml:space="preserve">  </w:t>
      </w:r>
    </w:p>
    <w:p w14:paraId="7F91AED1" w14:textId="77777777" w:rsidR="00552C0A" w:rsidRPr="00C0768E" w:rsidRDefault="00552C0A" w:rsidP="00552C0A">
      <w:pPr>
        <w:tabs>
          <w:tab w:val="left" w:pos="-1440"/>
        </w:tabs>
        <w:spacing w:after="0"/>
        <w:ind w:left="2160"/>
        <w:jc w:val="both"/>
        <w:rPr>
          <w:bCs/>
          <w:szCs w:val="24"/>
        </w:rPr>
      </w:pPr>
    </w:p>
    <w:p w14:paraId="1803E22B" w14:textId="70A77C0A" w:rsidR="00552C0A" w:rsidRPr="00C0768E" w:rsidRDefault="00FE354C" w:rsidP="00552C0A">
      <w:pPr>
        <w:tabs>
          <w:tab w:val="left" w:pos="-1440"/>
        </w:tabs>
        <w:spacing w:after="0"/>
        <w:ind w:left="2160"/>
        <w:jc w:val="both"/>
        <w:rPr>
          <w:bCs/>
          <w:szCs w:val="24"/>
        </w:rPr>
      </w:pPr>
      <w:r w:rsidRPr="00C0768E">
        <w:rPr>
          <w:bCs/>
          <w:szCs w:val="24"/>
        </w:rPr>
        <w:t xml:space="preserve">The school system </w:t>
      </w:r>
      <w:r w:rsidR="00BC117B" w:rsidRPr="00C0768E">
        <w:rPr>
          <w:bCs/>
          <w:szCs w:val="24"/>
        </w:rPr>
        <w:t>must avoid acquisition of unneces</w:t>
      </w:r>
      <w:r w:rsidR="002A0D9F">
        <w:rPr>
          <w:bCs/>
          <w:szCs w:val="24"/>
        </w:rPr>
        <w:t>sary or duplicative items.  The director of federal programs</w:t>
      </w:r>
      <w:r w:rsidR="00BC117B" w:rsidRPr="00C0768E">
        <w:rPr>
          <w:i/>
          <w:snapToGrid w:val="0"/>
          <w:color w:val="FF0000"/>
        </w:rPr>
        <w:t xml:space="preserve"> </w:t>
      </w:r>
      <w:r w:rsidR="00BC117B" w:rsidRPr="00C0768E">
        <w:rPr>
          <w:bCs/>
          <w:szCs w:val="24"/>
        </w:rPr>
        <w:t>should check with the federal surplus property agency prior to buying new items when feasible and less expensive.  Consideration should be given to consolidating or breaking out procurements to obtain a more economical purchase.  Where appropriate</w:t>
      </w:r>
      <w:r w:rsidR="00C740D0" w:rsidRPr="00C0768E">
        <w:rPr>
          <w:bCs/>
          <w:szCs w:val="24"/>
        </w:rPr>
        <w:t xml:space="preserve"> and allowed by law</w:t>
      </w:r>
      <w:r w:rsidR="00BC117B" w:rsidRPr="00C0768E">
        <w:rPr>
          <w:bCs/>
          <w:szCs w:val="24"/>
        </w:rPr>
        <w:t>,</w:t>
      </w:r>
      <w:r w:rsidR="00C740D0" w:rsidRPr="00C0768E">
        <w:rPr>
          <w:bCs/>
          <w:szCs w:val="24"/>
        </w:rPr>
        <w:t xml:space="preserve"> the</w:t>
      </w:r>
      <w:r w:rsidR="002A0D9F">
        <w:rPr>
          <w:bCs/>
          <w:szCs w:val="24"/>
        </w:rPr>
        <w:t xml:space="preserve"> director of federal programs</w:t>
      </w:r>
      <w:r w:rsidR="00BC117B" w:rsidRPr="00C0768E">
        <w:rPr>
          <w:i/>
          <w:snapToGrid w:val="0"/>
          <w:color w:val="FF0000"/>
        </w:rPr>
        <w:t xml:space="preserve"> </w:t>
      </w:r>
      <w:r w:rsidR="00BC117B" w:rsidRPr="00C0768E">
        <w:rPr>
          <w:bCs/>
          <w:szCs w:val="24"/>
        </w:rPr>
        <w:t>shall perform an analysis of lease versus purchase alternatives, and any other appropriate analysis to determine the most economical approach.</w:t>
      </w:r>
    </w:p>
    <w:p w14:paraId="1124077D" w14:textId="12EC8DAD" w:rsidR="00BC117B" w:rsidRPr="00C0768E" w:rsidRDefault="0065096A" w:rsidP="00552C0A">
      <w:pPr>
        <w:tabs>
          <w:tab w:val="left" w:pos="-1440"/>
        </w:tabs>
        <w:spacing w:after="0"/>
        <w:ind w:left="2160"/>
        <w:jc w:val="both"/>
        <w:rPr>
          <w:bCs/>
          <w:szCs w:val="24"/>
        </w:rPr>
      </w:pPr>
      <w:r w:rsidRPr="00C0768E">
        <w:rPr>
          <w:bCs/>
          <w:szCs w:val="24"/>
        </w:rPr>
        <w:t xml:space="preserve">  </w:t>
      </w:r>
    </w:p>
    <w:p w14:paraId="3195D017" w14:textId="6752A280" w:rsidR="00BC117B" w:rsidRPr="003834A5" w:rsidRDefault="00BC117B" w:rsidP="003834A5">
      <w:pPr>
        <w:pStyle w:val="ListParagraph"/>
        <w:numPr>
          <w:ilvl w:val="0"/>
          <w:numId w:val="31"/>
        </w:numPr>
        <w:tabs>
          <w:tab w:val="left" w:pos="-1440"/>
        </w:tabs>
        <w:spacing w:after="0"/>
        <w:ind w:hanging="720"/>
        <w:jc w:val="both"/>
        <w:rPr>
          <w:smallCaps/>
          <w:szCs w:val="24"/>
        </w:rPr>
      </w:pPr>
      <w:r w:rsidRPr="003834A5">
        <w:rPr>
          <w:smallCaps/>
          <w:szCs w:val="24"/>
        </w:rPr>
        <w:t>C</w:t>
      </w:r>
      <w:r w:rsidRPr="003834A5">
        <w:rPr>
          <w:szCs w:val="24"/>
        </w:rPr>
        <w:t>ost or Price Analysis</w:t>
      </w:r>
      <w:r w:rsidR="00EF33CD" w:rsidRPr="003834A5">
        <w:rPr>
          <w:szCs w:val="24"/>
        </w:rPr>
        <w:t xml:space="preserve"> </w:t>
      </w:r>
    </w:p>
    <w:p w14:paraId="20AE4524" w14:textId="77777777" w:rsidR="00552C0A" w:rsidRPr="00C0768E" w:rsidRDefault="00552C0A" w:rsidP="00552C0A">
      <w:pPr>
        <w:widowControl/>
        <w:spacing w:after="0"/>
        <w:ind w:left="2160"/>
        <w:jc w:val="both"/>
        <w:rPr>
          <w:rFonts w:eastAsia="Calibri"/>
          <w:szCs w:val="24"/>
        </w:rPr>
      </w:pPr>
    </w:p>
    <w:p w14:paraId="30DCF287" w14:textId="156A6BD0" w:rsidR="00BC117B" w:rsidRPr="00C0768E" w:rsidRDefault="00000881" w:rsidP="00552C0A">
      <w:pPr>
        <w:widowControl/>
        <w:spacing w:after="0"/>
        <w:ind w:left="2160"/>
        <w:jc w:val="both"/>
        <w:rPr>
          <w:rFonts w:eastAsia="Calibri"/>
          <w:szCs w:val="24"/>
        </w:rPr>
      </w:pPr>
      <w:r w:rsidRPr="00C0768E">
        <w:rPr>
          <w:rFonts w:eastAsia="Calibri"/>
          <w:szCs w:val="24"/>
        </w:rPr>
        <w:t>A</w:t>
      </w:r>
      <w:r w:rsidR="00BC117B" w:rsidRPr="00C0768E">
        <w:rPr>
          <w:rFonts w:eastAsia="Calibri"/>
          <w:szCs w:val="24"/>
        </w:rPr>
        <w:t xml:space="preserve"> cost analysis or price analysis </w:t>
      </w:r>
      <w:r w:rsidRPr="00C0768E">
        <w:rPr>
          <w:rFonts w:eastAsia="Calibri"/>
          <w:szCs w:val="24"/>
        </w:rPr>
        <w:t xml:space="preserve">will be performed </w:t>
      </w:r>
      <w:r w:rsidR="00BC117B" w:rsidRPr="00C0768E">
        <w:rPr>
          <w:rFonts w:eastAsia="Calibri"/>
          <w:szCs w:val="24"/>
        </w:rPr>
        <w:t>in connection with every procurement action in excess of the current simp</w:t>
      </w:r>
      <w:r w:rsidR="002A0D9F">
        <w:rPr>
          <w:rFonts w:eastAsia="Calibri"/>
          <w:szCs w:val="24"/>
        </w:rPr>
        <w:t>lified acquisition threshold ($2</w:t>
      </w:r>
      <w:r w:rsidR="00BC117B" w:rsidRPr="00C0768E">
        <w:rPr>
          <w:rFonts w:eastAsia="Calibri"/>
          <w:szCs w:val="24"/>
        </w:rPr>
        <w:t>50,000) including contract modifications.</w:t>
      </w:r>
      <w:r w:rsidR="00FE354C" w:rsidRPr="00C0768E">
        <w:rPr>
          <w:rFonts w:eastAsia="Calibri"/>
          <w:i/>
          <w:color w:val="FF0000"/>
          <w:szCs w:val="24"/>
        </w:rPr>
        <w:t xml:space="preserve"> </w:t>
      </w:r>
      <w:r w:rsidR="00BC117B" w:rsidRPr="00C0768E">
        <w:rPr>
          <w:rFonts w:eastAsia="Calibri"/>
          <w:szCs w:val="24"/>
        </w:rPr>
        <w:t xml:space="preserve"> </w:t>
      </w:r>
      <w:r w:rsidR="0065096A" w:rsidRPr="00C0768E">
        <w:rPr>
          <w:rFonts w:eastAsia="Calibri"/>
          <w:szCs w:val="24"/>
        </w:rPr>
        <w:t>The school system will make an independent estimate before receiving bids or proposals, but th</w:t>
      </w:r>
      <w:r w:rsidR="00BC117B" w:rsidRPr="00C0768E">
        <w:rPr>
          <w:rFonts w:eastAsia="Calibri"/>
          <w:szCs w:val="24"/>
        </w:rPr>
        <w:t>e method and degree of analysis is dependent on the facts surrounding the p</w:t>
      </w:r>
      <w:r w:rsidR="00C740D0" w:rsidRPr="00C0768E">
        <w:rPr>
          <w:rFonts w:eastAsia="Calibri"/>
          <w:szCs w:val="24"/>
        </w:rPr>
        <w:t>articular procurement situation</w:t>
      </w:r>
      <w:r w:rsidR="00BC117B" w:rsidRPr="00C0768E">
        <w:rPr>
          <w:rFonts w:eastAsia="Calibri"/>
          <w:szCs w:val="24"/>
        </w:rPr>
        <w:t>.</w:t>
      </w:r>
    </w:p>
    <w:p w14:paraId="71EC6600" w14:textId="77777777" w:rsidR="00552C0A" w:rsidRPr="00C0768E" w:rsidRDefault="00552C0A" w:rsidP="00552C0A">
      <w:pPr>
        <w:widowControl/>
        <w:spacing w:after="0"/>
        <w:ind w:left="2160"/>
        <w:jc w:val="both"/>
        <w:rPr>
          <w:rFonts w:eastAsia="Calibri"/>
          <w:szCs w:val="24"/>
        </w:rPr>
      </w:pPr>
    </w:p>
    <w:p w14:paraId="37FBC112" w14:textId="1780FF5B" w:rsidR="00BC117B" w:rsidRPr="00C0768E" w:rsidRDefault="002A0D9F" w:rsidP="00552C0A">
      <w:pPr>
        <w:widowControl/>
        <w:spacing w:after="0"/>
        <w:ind w:left="2160"/>
        <w:jc w:val="both"/>
        <w:rPr>
          <w:rFonts w:eastAsia="Calibri"/>
          <w:szCs w:val="24"/>
        </w:rPr>
      </w:pPr>
      <w:r>
        <w:rPr>
          <w:rFonts w:eastAsia="Calibri"/>
          <w:szCs w:val="24"/>
        </w:rPr>
        <w:t>The director of federal programs</w:t>
      </w:r>
      <w:r w:rsidR="00EF33CD" w:rsidRPr="00C0768E">
        <w:rPr>
          <w:i/>
          <w:snapToGrid w:val="0"/>
          <w:color w:val="FF0000"/>
        </w:rPr>
        <w:t xml:space="preserve"> </w:t>
      </w:r>
      <w:r w:rsidR="00EF33CD" w:rsidRPr="00C0768E">
        <w:rPr>
          <w:rFonts w:eastAsia="Calibri"/>
          <w:szCs w:val="24"/>
        </w:rPr>
        <w:t>shall conduct the a</w:t>
      </w:r>
      <w:r w:rsidR="00BC117B" w:rsidRPr="00C0768E">
        <w:rPr>
          <w:rFonts w:eastAsia="Calibri"/>
          <w:szCs w:val="24"/>
        </w:rPr>
        <w:t xml:space="preserve">nalysis.  Analyses should include </w:t>
      </w:r>
      <w:r w:rsidR="00EF33CD" w:rsidRPr="00C0768E">
        <w:rPr>
          <w:rFonts w:eastAsia="Calibri"/>
          <w:szCs w:val="24"/>
        </w:rPr>
        <w:t xml:space="preserve">a review of </w:t>
      </w:r>
      <w:r w:rsidR="00BC117B" w:rsidRPr="00C0768E">
        <w:rPr>
          <w:rFonts w:eastAsia="Calibri"/>
          <w:szCs w:val="24"/>
        </w:rPr>
        <w:t xml:space="preserve">prior </w:t>
      </w:r>
      <w:r w:rsidR="00EF33CD" w:rsidRPr="00C0768E">
        <w:rPr>
          <w:rFonts w:eastAsia="Calibri"/>
          <w:szCs w:val="24"/>
        </w:rPr>
        <w:t>contract costs, online reviews of similar products or services,</w:t>
      </w:r>
      <w:r w:rsidR="00BC117B" w:rsidRPr="00C0768E">
        <w:rPr>
          <w:rFonts w:eastAsia="Calibri"/>
          <w:szCs w:val="24"/>
        </w:rPr>
        <w:t xml:space="preserve"> and other market research.  </w:t>
      </w:r>
    </w:p>
    <w:p w14:paraId="51A68A57" w14:textId="77777777" w:rsidR="00552C0A" w:rsidRPr="00C0768E" w:rsidRDefault="00552C0A" w:rsidP="00552C0A">
      <w:pPr>
        <w:widowControl/>
        <w:spacing w:after="0"/>
        <w:ind w:left="2160"/>
        <w:jc w:val="both"/>
        <w:rPr>
          <w:rFonts w:eastAsia="Calibri"/>
          <w:szCs w:val="24"/>
        </w:rPr>
      </w:pPr>
    </w:p>
    <w:p w14:paraId="137FE3DA" w14:textId="2C54F0CC" w:rsidR="00552C0A" w:rsidRPr="00C0768E" w:rsidRDefault="00EF33CD" w:rsidP="00552C0A">
      <w:pPr>
        <w:widowControl/>
        <w:spacing w:after="0"/>
        <w:ind w:left="2160"/>
        <w:jc w:val="both"/>
        <w:rPr>
          <w:rFonts w:eastAsia="Calibri"/>
          <w:szCs w:val="24"/>
        </w:rPr>
      </w:pPr>
      <w:r w:rsidRPr="00C0768E">
        <w:rPr>
          <w:rFonts w:eastAsia="Calibri"/>
          <w:szCs w:val="24"/>
        </w:rPr>
        <w:t>P</w:t>
      </w:r>
      <w:r w:rsidR="00BC117B" w:rsidRPr="00C0768E">
        <w:rPr>
          <w:rFonts w:eastAsia="Calibri"/>
          <w:szCs w:val="24"/>
        </w:rPr>
        <w:t>rofit must be negotiated as a separate element of the price</w:t>
      </w:r>
      <w:r w:rsidRPr="00C0768E">
        <w:t xml:space="preserve"> f</w:t>
      </w:r>
      <w:r w:rsidRPr="00C0768E">
        <w:rPr>
          <w:rFonts w:eastAsia="Calibri"/>
          <w:szCs w:val="24"/>
        </w:rPr>
        <w:t>or each contract in which there is no price competition and in all cases where cost analysis is performed</w:t>
      </w:r>
      <w:r w:rsidR="00BC117B" w:rsidRPr="00C0768E">
        <w:rPr>
          <w:rFonts w:eastAsia="Calibri"/>
          <w:szCs w:val="24"/>
        </w:rPr>
        <w:t xml:space="preserve">.  To establish a fair and reasonable profit, consideration will be given to the complexity of the work to be performed, the risk borne by the contractor, the contractor’s investment, the amount of subcontracting, </w:t>
      </w:r>
      <w:r w:rsidR="00BC117B" w:rsidRPr="00C0768E">
        <w:rPr>
          <w:rFonts w:eastAsia="Calibri"/>
          <w:szCs w:val="24"/>
        </w:rPr>
        <w:lastRenderedPageBreak/>
        <w:t>the quality of its record of past performance, and industry profit rates in the surrounding geographical area for similar work.</w:t>
      </w:r>
    </w:p>
    <w:p w14:paraId="6D89684D" w14:textId="39A89599" w:rsidR="00BC117B" w:rsidRPr="00C0768E" w:rsidRDefault="00BC117B" w:rsidP="00552C0A">
      <w:pPr>
        <w:widowControl/>
        <w:spacing w:after="0"/>
        <w:ind w:left="2160"/>
        <w:jc w:val="both"/>
      </w:pPr>
      <w:r w:rsidRPr="00C0768E">
        <w:t xml:space="preserve"> </w:t>
      </w:r>
    </w:p>
    <w:p w14:paraId="295A1BD2" w14:textId="40FDF7DC" w:rsidR="008E0CC7" w:rsidRPr="00C0768E" w:rsidRDefault="008E0CC7" w:rsidP="003834A5">
      <w:pPr>
        <w:pStyle w:val="ListParagraph"/>
        <w:widowControl/>
        <w:numPr>
          <w:ilvl w:val="0"/>
          <w:numId w:val="31"/>
        </w:numPr>
        <w:spacing w:after="0"/>
        <w:ind w:hanging="720"/>
        <w:jc w:val="both"/>
      </w:pPr>
      <w:r w:rsidRPr="00C0768E">
        <w:t>Evasion Prohibited</w:t>
      </w:r>
    </w:p>
    <w:p w14:paraId="22197A94" w14:textId="77777777" w:rsidR="00C0768E" w:rsidRPr="00C0768E" w:rsidRDefault="00C0768E" w:rsidP="0014517A">
      <w:pPr>
        <w:widowControl/>
        <w:spacing w:after="0"/>
        <w:ind w:left="2160"/>
        <w:jc w:val="both"/>
        <w:rPr>
          <w:szCs w:val="24"/>
          <w:lang w:val="en"/>
        </w:rPr>
      </w:pPr>
    </w:p>
    <w:p w14:paraId="2B7BFE35" w14:textId="4DE6961B" w:rsidR="008E0CC7" w:rsidRPr="00C0768E" w:rsidRDefault="008E0CC7" w:rsidP="0014517A">
      <w:pPr>
        <w:widowControl/>
        <w:spacing w:after="0"/>
        <w:ind w:left="2160"/>
        <w:jc w:val="both"/>
        <w:rPr>
          <w:szCs w:val="24"/>
        </w:rPr>
      </w:pPr>
      <w:r w:rsidRPr="00C0768E">
        <w:rPr>
          <w:szCs w:val="24"/>
          <w:lang w:val="en"/>
        </w:rPr>
        <w:t xml:space="preserve">Procurements may not be divided </w:t>
      </w:r>
      <w:r w:rsidRPr="00C0768E">
        <w:rPr>
          <w:szCs w:val="24"/>
        </w:rPr>
        <w:t>to bring the cost under bid thresholds or to evade any requirements under this regulation or state or federal law.</w:t>
      </w:r>
    </w:p>
    <w:p w14:paraId="25702571" w14:textId="77777777" w:rsidR="0014517A" w:rsidRPr="00C0768E" w:rsidRDefault="0014517A" w:rsidP="0014517A">
      <w:pPr>
        <w:widowControl/>
        <w:spacing w:after="0"/>
        <w:ind w:left="2160"/>
        <w:jc w:val="both"/>
        <w:rPr>
          <w:rFonts w:eastAsia="Calibri"/>
          <w:szCs w:val="24"/>
        </w:rPr>
      </w:pPr>
    </w:p>
    <w:p w14:paraId="0702024F" w14:textId="5A591C71" w:rsidR="00FA58F2" w:rsidRPr="00F6579B" w:rsidRDefault="00FA58F2" w:rsidP="00F6579B">
      <w:pPr>
        <w:pStyle w:val="ListParagraph"/>
        <w:numPr>
          <w:ilvl w:val="0"/>
          <w:numId w:val="30"/>
        </w:numPr>
        <w:tabs>
          <w:tab w:val="left" w:pos="-1440"/>
        </w:tabs>
        <w:spacing w:after="0"/>
        <w:ind w:hanging="720"/>
        <w:jc w:val="both"/>
        <w:rPr>
          <w:b/>
          <w:smallCaps/>
          <w:szCs w:val="24"/>
        </w:rPr>
      </w:pPr>
      <w:r w:rsidRPr="00F6579B">
        <w:rPr>
          <w:b/>
          <w:szCs w:val="24"/>
        </w:rPr>
        <w:t>Competition</w:t>
      </w:r>
    </w:p>
    <w:p w14:paraId="27A50454" w14:textId="77777777" w:rsidR="0014517A" w:rsidRPr="00C0768E" w:rsidRDefault="0014517A" w:rsidP="0014517A">
      <w:pPr>
        <w:tabs>
          <w:tab w:val="left" w:pos="-1440"/>
        </w:tabs>
        <w:spacing w:after="0"/>
        <w:ind w:left="720"/>
        <w:jc w:val="both"/>
        <w:rPr>
          <w:b/>
          <w:smallCaps/>
          <w:szCs w:val="24"/>
        </w:rPr>
      </w:pPr>
    </w:p>
    <w:p w14:paraId="34B035E3" w14:textId="0A206330" w:rsidR="00FA58F2" w:rsidRPr="003834A5" w:rsidRDefault="00FA58F2" w:rsidP="003834A5">
      <w:pPr>
        <w:pStyle w:val="ListParagraph"/>
        <w:numPr>
          <w:ilvl w:val="0"/>
          <w:numId w:val="32"/>
        </w:numPr>
        <w:tabs>
          <w:tab w:val="left" w:pos="-1440"/>
        </w:tabs>
        <w:spacing w:after="0"/>
        <w:ind w:hanging="720"/>
        <w:jc w:val="both"/>
        <w:rPr>
          <w:bCs/>
          <w:szCs w:val="24"/>
        </w:rPr>
      </w:pPr>
      <w:r w:rsidRPr="003834A5">
        <w:rPr>
          <w:bCs/>
          <w:szCs w:val="24"/>
        </w:rPr>
        <w:t xml:space="preserve">Open Competition </w:t>
      </w:r>
    </w:p>
    <w:p w14:paraId="18E9DD6F" w14:textId="77777777" w:rsidR="0014517A" w:rsidRPr="00C0768E" w:rsidRDefault="0014517A" w:rsidP="0014517A">
      <w:pPr>
        <w:tabs>
          <w:tab w:val="left" w:pos="-1440"/>
        </w:tabs>
        <w:spacing w:after="0"/>
        <w:ind w:left="2160"/>
        <w:jc w:val="both"/>
        <w:rPr>
          <w:bCs/>
          <w:szCs w:val="24"/>
        </w:rPr>
      </w:pPr>
    </w:p>
    <w:p w14:paraId="52188BE5" w14:textId="22BB176A" w:rsidR="0065096A" w:rsidRPr="00C0768E" w:rsidRDefault="00FA58F2" w:rsidP="0014517A">
      <w:pPr>
        <w:tabs>
          <w:tab w:val="left" w:pos="-1440"/>
        </w:tabs>
        <w:spacing w:after="0"/>
        <w:ind w:left="2160"/>
        <w:jc w:val="both"/>
        <w:rPr>
          <w:bCs/>
          <w:i/>
          <w:color w:val="FF0000"/>
          <w:szCs w:val="24"/>
        </w:rPr>
      </w:pPr>
      <w:r w:rsidRPr="00C0768E">
        <w:rPr>
          <w:bCs/>
          <w:szCs w:val="24"/>
        </w:rPr>
        <w:t xml:space="preserve">All procurement transactions will be conducted in a manner providing full and open competition.  Some of the situations considered to be restrictive of competition, and thus prohibited, include but are not limited to: (1) placing unreasonable requirements on firms in order for them to qualify to do business; (2) requiring unnecessary experience and excessive bonding; (3) noncompetitive pricing practices between firms or between affiliated companies; (4) noncompetitive contracts to consultants that are on retainer contracts; (5) organizational conflicts of interest; (6) specifying only a “brand name” product instead of allowing “an equal” product to be offered and describing the performance or other relevant requirements of the procurement; and (7) any arbitrary action in the procurement process.  </w:t>
      </w:r>
    </w:p>
    <w:p w14:paraId="6B302505" w14:textId="77777777" w:rsidR="0014517A" w:rsidRPr="00C0768E" w:rsidRDefault="0014517A" w:rsidP="0014517A">
      <w:pPr>
        <w:tabs>
          <w:tab w:val="left" w:pos="-1440"/>
        </w:tabs>
        <w:spacing w:after="0"/>
        <w:ind w:left="2160"/>
        <w:jc w:val="both"/>
        <w:rPr>
          <w:bCs/>
          <w:szCs w:val="24"/>
        </w:rPr>
      </w:pPr>
    </w:p>
    <w:p w14:paraId="211E3A38" w14:textId="5EE0A53E" w:rsidR="00FA58F2" w:rsidRPr="00C0768E" w:rsidRDefault="00FA58F2" w:rsidP="0014517A">
      <w:pPr>
        <w:tabs>
          <w:tab w:val="left" w:pos="-1440"/>
        </w:tabs>
        <w:spacing w:after="0"/>
        <w:ind w:left="2160"/>
        <w:jc w:val="both"/>
        <w:rPr>
          <w:bCs/>
          <w:szCs w:val="24"/>
        </w:rPr>
      </w:pPr>
      <w:r w:rsidRPr="00C0768E">
        <w:rPr>
          <w:bCs/>
          <w:szCs w:val="24"/>
        </w:rPr>
        <w:t xml:space="preserve">In addition, to ensure objective contractor performance and eliminate unfair competitive advantage, contractors that develop or draft specifications, requirements, statements of work, or invitations for bids or requests for proposals (RFPs) are excluded from competing for such procurements.  </w:t>
      </w:r>
    </w:p>
    <w:p w14:paraId="473A6F1E" w14:textId="77777777" w:rsidR="0014517A" w:rsidRPr="00C0768E" w:rsidRDefault="0014517A" w:rsidP="0014517A">
      <w:pPr>
        <w:tabs>
          <w:tab w:val="left" w:pos="-1440"/>
        </w:tabs>
        <w:spacing w:after="0"/>
        <w:ind w:left="2160"/>
        <w:jc w:val="both"/>
        <w:rPr>
          <w:bCs/>
          <w:szCs w:val="24"/>
        </w:rPr>
      </w:pPr>
    </w:p>
    <w:p w14:paraId="51C3D0AC" w14:textId="5E1F4C8C" w:rsidR="00FA58F2" w:rsidRPr="00C0768E" w:rsidRDefault="002A0D9F" w:rsidP="0014517A">
      <w:pPr>
        <w:tabs>
          <w:tab w:val="left" w:pos="-1440"/>
        </w:tabs>
        <w:spacing w:after="0"/>
        <w:ind w:left="2160"/>
        <w:jc w:val="both"/>
        <w:rPr>
          <w:bCs/>
          <w:i/>
          <w:color w:val="FF0000"/>
          <w:szCs w:val="24"/>
        </w:rPr>
      </w:pPr>
      <w:r>
        <w:rPr>
          <w:bCs/>
          <w:szCs w:val="24"/>
        </w:rPr>
        <w:t xml:space="preserve">The </w:t>
      </w:r>
      <w:r>
        <w:rPr>
          <w:rFonts w:eastAsia="Calibri"/>
          <w:szCs w:val="24"/>
        </w:rPr>
        <w:t>director of federal programs</w:t>
      </w:r>
      <w:r w:rsidR="00FA58F2" w:rsidRPr="00C0768E">
        <w:rPr>
          <w:i/>
          <w:snapToGrid w:val="0"/>
          <w:color w:val="FF0000"/>
        </w:rPr>
        <w:t xml:space="preserve"> </w:t>
      </w:r>
      <w:r w:rsidR="00FA58F2" w:rsidRPr="00C0768E">
        <w:rPr>
          <w:bCs/>
          <w:szCs w:val="24"/>
        </w:rPr>
        <w:t xml:space="preserve">is responsible for reviewing documentation for each procurement transaction to ensure the school system is in compliance with these requirements.  </w:t>
      </w:r>
    </w:p>
    <w:p w14:paraId="64E468A2" w14:textId="77777777" w:rsidR="0014517A" w:rsidRPr="00C0768E" w:rsidRDefault="0014517A" w:rsidP="0014517A">
      <w:pPr>
        <w:tabs>
          <w:tab w:val="left" w:pos="-1440"/>
        </w:tabs>
        <w:spacing w:after="0"/>
        <w:ind w:left="2160"/>
        <w:jc w:val="both"/>
        <w:rPr>
          <w:bCs/>
          <w:color w:val="FF0000"/>
          <w:szCs w:val="24"/>
        </w:rPr>
      </w:pPr>
    </w:p>
    <w:p w14:paraId="61FC64E9" w14:textId="18ABF49A" w:rsidR="00FA58F2" w:rsidRPr="003834A5" w:rsidRDefault="00FA58F2" w:rsidP="003834A5">
      <w:pPr>
        <w:pStyle w:val="ListParagraph"/>
        <w:numPr>
          <w:ilvl w:val="0"/>
          <w:numId w:val="32"/>
        </w:numPr>
        <w:tabs>
          <w:tab w:val="left" w:pos="-1440"/>
        </w:tabs>
        <w:spacing w:after="0"/>
        <w:ind w:hanging="720"/>
        <w:jc w:val="both"/>
        <w:rPr>
          <w:smallCaps/>
          <w:szCs w:val="24"/>
        </w:rPr>
      </w:pPr>
      <w:r w:rsidRPr="003834A5">
        <w:rPr>
          <w:szCs w:val="24"/>
        </w:rPr>
        <w:t xml:space="preserve">Geographic Preference </w:t>
      </w:r>
    </w:p>
    <w:p w14:paraId="71B5D0B9" w14:textId="77777777" w:rsidR="0014517A" w:rsidRPr="00C0768E" w:rsidRDefault="0014517A" w:rsidP="0014517A">
      <w:pPr>
        <w:spacing w:after="0"/>
        <w:ind w:left="2160"/>
        <w:jc w:val="both"/>
        <w:rPr>
          <w:szCs w:val="24"/>
          <w:shd w:val="clear" w:color="auto" w:fill="FFFFFF"/>
        </w:rPr>
      </w:pPr>
    </w:p>
    <w:p w14:paraId="7DD494AC" w14:textId="77777777" w:rsidR="00DD0464" w:rsidRDefault="00000881" w:rsidP="00DD0464">
      <w:pPr>
        <w:spacing w:after="0"/>
        <w:ind w:left="2160"/>
        <w:jc w:val="both"/>
        <w:rPr>
          <w:szCs w:val="24"/>
          <w:shd w:val="clear" w:color="auto" w:fill="FFFFFF"/>
        </w:rPr>
      </w:pPr>
      <w:r w:rsidRPr="00C0768E">
        <w:rPr>
          <w:szCs w:val="24"/>
          <w:shd w:val="clear" w:color="auto" w:fill="FFFFFF"/>
        </w:rPr>
        <w:t>G</w:t>
      </w:r>
      <w:r w:rsidR="00C740D0" w:rsidRPr="00C0768E">
        <w:rPr>
          <w:szCs w:val="24"/>
          <w:shd w:val="clear" w:color="auto" w:fill="FFFFFF"/>
        </w:rPr>
        <w:t>eographic</w:t>
      </w:r>
      <w:r w:rsidR="00FA58F2" w:rsidRPr="00C0768E">
        <w:rPr>
          <w:szCs w:val="24"/>
          <w:shd w:val="clear" w:color="auto" w:fill="FFFFFF"/>
        </w:rPr>
        <w:t xml:space="preserve"> preferences </w:t>
      </w:r>
      <w:r w:rsidRPr="00C0768E">
        <w:rPr>
          <w:szCs w:val="24"/>
          <w:shd w:val="clear" w:color="auto" w:fill="FFFFFF"/>
        </w:rPr>
        <w:t xml:space="preserve">will not be granted </w:t>
      </w:r>
      <w:r w:rsidR="00FA58F2" w:rsidRPr="00C0768E">
        <w:rPr>
          <w:szCs w:val="24"/>
          <w:shd w:val="clear" w:color="auto" w:fill="FFFFFF"/>
        </w:rPr>
        <w:t xml:space="preserve">in the evaluation of bids or proposals, </w:t>
      </w:r>
      <w:r w:rsidRPr="00C0768E">
        <w:rPr>
          <w:szCs w:val="24"/>
          <w:shd w:val="clear" w:color="auto" w:fill="FFFFFF"/>
        </w:rPr>
        <w:t>unless</w:t>
      </w:r>
      <w:r w:rsidR="00FA58F2" w:rsidRPr="00C0768E">
        <w:rPr>
          <w:szCs w:val="24"/>
          <w:shd w:val="clear" w:color="auto" w:fill="FFFFFF"/>
        </w:rPr>
        <w:t xml:space="preserve"> applicable federal statutes expressly mandate or encourage geographic preference.</w:t>
      </w:r>
    </w:p>
    <w:p w14:paraId="6C278F6A" w14:textId="7C87B917" w:rsidR="00FA58F2" w:rsidRPr="00C0768E" w:rsidRDefault="00FA58F2" w:rsidP="00DD0464">
      <w:pPr>
        <w:spacing w:after="0"/>
        <w:ind w:left="2160"/>
        <w:jc w:val="both"/>
        <w:rPr>
          <w:szCs w:val="24"/>
          <w:shd w:val="clear" w:color="auto" w:fill="FFFFFF"/>
        </w:rPr>
      </w:pPr>
      <w:r w:rsidRPr="00C0768E">
        <w:rPr>
          <w:szCs w:val="24"/>
          <w:shd w:val="clear" w:color="auto" w:fill="FFFFFF"/>
        </w:rPr>
        <w:t xml:space="preserve">    </w:t>
      </w:r>
    </w:p>
    <w:p w14:paraId="346B0636" w14:textId="17D3837A" w:rsidR="00FA58F2" w:rsidRPr="00C0768E" w:rsidRDefault="00FA58F2" w:rsidP="00CD4E3B">
      <w:pPr>
        <w:spacing w:after="0"/>
        <w:ind w:left="2160"/>
        <w:jc w:val="both"/>
        <w:rPr>
          <w:color w:val="FF0000"/>
          <w:shd w:val="clear" w:color="auto" w:fill="FFFFFF"/>
        </w:rPr>
      </w:pPr>
      <w:r w:rsidRPr="00C0768E">
        <w:rPr>
          <w:szCs w:val="24"/>
          <w:shd w:val="clear" w:color="auto" w:fill="FFFFFF"/>
        </w:rPr>
        <w:t xml:space="preserve">When contracting for architectural and engineering services, however, a </w:t>
      </w:r>
      <w:r w:rsidRPr="00C0768E">
        <w:rPr>
          <w:color w:val="000000"/>
          <w:shd w:val="clear" w:color="auto" w:fill="FFFFFF"/>
        </w:rPr>
        <w:t xml:space="preserve">North Carolina resident firm will be granted a preference over a nonresident firm if (1) the home state of the nonresident firm has a practice of granting a preference to its resident firms over North Carolina resident firms and (2) granting the preference still allows for </w:t>
      </w:r>
      <w:r w:rsidRPr="00C0768E">
        <w:rPr>
          <w:szCs w:val="24"/>
          <w:shd w:val="clear" w:color="auto" w:fill="FFFFFF"/>
        </w:rPr>
        <w:t>an appropriate number of qualified firms, given the nature and size of the project, to compete for the contract</w:t>
      </w:r>
      <w:r w:rsidRPr="00C0768E">
        <w:rPr>
          <w:color w:val="000000"/>
          <w:shd w:val="clear" w:color="auto" w:fill="FFFFFF"/>
        </w:rPr>
        <w:t>.</w:t>
      </w:r>
      <w:r w:rsidRPr="00C0768E">
        <w:t xml:space="preserve"> </w:t>
      </w:r>
      <w:r w:rsidRPr="00C0768E">
        <w:rPr>
          <w:color w:val="000000"/>
          <w:shd w:val="clear" w:color="auto" w:fill="FFFFFF"/>
        </w:rPr>
        <w:t xml:space="preserve"> Any preference granted to a resident firm will be in the same manner, on </w:t>
      </w:r>
      <w:r w:rsidRPr="00C0768E">
        <w:rPr>
          <w:color w:val="000000"/>
          <w:shd w:val="clear" w:color="auto" w:fill="FFFFFF"/>
        </w:rPr>
        <w:lastRenderedPageBreak/>
        <w:t xml:space="preserve">the same basis, and to the same extent as the preference granted by the nonresident firm’s home state.  </w:t>
      </w:r>
    </w:p>
    <w:p w14:paraId="4043A7DA" w14:textId="77777777" w:rsidR="00CD4E3B" w:rsidRPr="00C0768E" w:rsidRDefault="00CD4E3B" w:rsidP="00CD4E3B">
      <w:pPr>
        <w:spacing w:after="0"/>
        <w:ind w:left="2160"/>
        <w:jc w:val="both"/>
        <w:rPr>
          <w:color w:val="FF0000"/>
          <w:shd w:val="clear" w:color="auto" w:fill="FFFFFF"/>
        </w:rPr>
      </w:pPr>
    </w:p>
    <w:p w14:paraId="4D27599E" w14:textId="088C0C3F" w:rsidR="007672AD" w:rsidRPr="003834A5" w:rsidRDefault="007672AD" w:rsidP="003834A5">
      <w:pPr>
        <w:pStyle w:val="ListParagraph"/>
        <w:numPr>
          <w:ilvl w:val="0"/>
          <w:numId w:val="32"/>
        </w:numPr>
        <w:spacing w:after="0"/>
        <w:ind w:hanging="720"/>
        <w:jc w:val="both"/>
        <w:rPr>
          <w:color w:val="000000"/>
          <w:shd w:val="clear" w:color="auto" w:fill="FFFFFF"/>
        </w:rPr>
      </w:pPr>
      <w:r w:rsidRPr="003834A5">
        <w:rPr>
          <w:color w:val="000000"/>
          <w:shd w:val="clear" w:color="auto" w:fill="FFFFFF"/>
        </w:rPr>
        <w:t>Historically Underutilized Businesses</w:t>
      </w:r>
    </w:p>
    <w:p w14:paraId="3B7409D1" w14:textId="77777777" w:rsidR="00CD4E3B" w:rsidRPr="00C0768E" w:rsidRDefault="00CD4E3B" w:rsidP="00CD4E3B">
      <w:pPr>
        <w:spacing w:after="0"/>
        <w:ind w:left="2160"/>
        <w:jc w:val="both"/>
        <w:rPr>
          <w:color w:val="000000"/>
          <w:shd w:val="clear" w:color="auto" w:fill="FFFFFF"/>
        </w:rPr>
      </w:pPr>
    </w:p>
    <w:p w14:paraId="6FF1D603" w14:textId="35EF45CC" w:rsidR="007672AD" w:rsidRPr="00C0768E" w:rsidRDefault="007672AD" w:rsidP="00CD4E3B">
      <w:pPr>
        <w:spacing w:after="0"/>
        <w:ind w:left="2160"/>
        <w:jc w:val="both"/>
        <w:rPr>
          <w:color w:val="000000"/>
          <w:shd w:val="clear" w:color="auto" w:fill="FFFFFF"/>
        </w:rPr>
      </w:pPr>
      <w:r w:rsidRPr="00C0768E">
        <w:rPr>
          <w:color w:val="000000"/>
          <w:shd w:val="clear" w:color="auto" w:fill="FFFFFF"/>
        </w:rPr>
        <w:t xml:space="preserve">The school system affirms the state’s commitment to encourage the participation of historically underutilized businesses in purchasing functions.  </w:t>
      </w:r>
      <w:r w:rsidR="0065096A" w:rsidRPr="00C0768E">
        <w:rPr>
          <w:color w:val="000000"/>
          <w:shd w:val="clear" w:color="auto" w:fill="FFFFFF"/>
        </w:rPr>
        <w:t xml:space="preserve">The school system will abide by all applicable local and state requirements regarding historically underutilized businesses as described in policies 6402, Participation by Historically Underutilized Businesses, and 9125, Participation by Minority Businesses.  </w:t>
      </w:r>
      <w:r w:rsidRPr="00C0768E">
        <w:rPr>
          <w:color w:val="000000"/>
          <w:shd w:val="clear" w:color="auto" w:fill="FFFFFF"/>
        </w:rPr>
        <w:t xml:space="preserve">In </w:t>
      </w:r>
      <w:r w:rsidR="0065096A" w:rsidRPr="00C0768E">
        <w:rPr>
          <w:color w:val="000000"/>
          <w:shd w:val="clear" w:color="auto" w:fill="FFFFFF"/>
        </w:rPr>
        <w:t xml:space="preserve">addition, in </w:t>
      </w:r>
      <w:r w:rsidRPr="00C0768E">
        <w:rPr>
          <w:color w:val="000000"/>
          <w:shd w:val="clear" w:color="auto" w:fill="FFFFFF"/>
        </w:rPr>
        <w:t>accordance with the requirements of 2 CFR 200.32</w:t>
      </w:r>
      <w:r w:rsidR="0065096A" w:rsidRPr="00C0768E">
        <w:rPr>
          <w:color w:val="000000"/>
          <w:shd w:val="clear" w:color="auto" w:fill="FFFFFF"/>
        </w:rPr>
        <w:t>1</w:t>
      </w:r>
      <w:r w:rsidRPr="00C0768E">
        <w:rPr>
          <w:color w:val="000000"/>
          <w:shd w:val="clear" w:color="auto" w:fill="FFFFFF"/>
        </w:rPr>
        <w:t xml:space="preserve">, the school system will take the following affirmative steps to </w:t>
      </w:r>
      <w:r w:rsidR="0065096A" w:rsidRPr="00C0768E">
        <w:rPr>
          <w:color w:val="000000"/>
          <w:shd w:val="clear" w:color="auto" w:fill="FFFFFF"/>
        </w:rPr>
        <w:t>facilitate</w:t>
      </w:r>
      <w:r w:rsidRPr="00C0768E">
        <w:rPr>
          <w:color w:val="000000"/>
          <w:shd w:val="clear" w:color="auto" w:fill="FFFFFF"/>
        </w:rPr>
        <w:t xml:space="preserve"> the use of </w:t>
      </w:r>
      <w:r w:rsidR="0065096A" w:rsidRPr="00C0768E">
        <w:rPr>
          <w:color w:val="000000"/>
          <w:shd w:val="clear" w:color="auto" w:fill="FFFFFF"/>
        </w:rPr>
        <w:t>minority businesses, women’s business enterprises, and labor surplus area firms,</w:t>
      </w:r>
      <w:r w:rsidRPr="00C0768E">
        <w:rPr>
          <w:color w:val="000000"/>
          <w:shd w:val="clear" w:color="auto" w:fill="FFFFFF"/>
        </w:rPr>
        <w:t xml:space="preserve"> when possible:</w:t>
      </w:r>
    </w:p>
    <w:p w14:paraId="14920C55" w14:textId="77777777" w:rsidR="00CD4E3B" w:rsidRPr="00C0768E" w:rsidRDefault="00CD4E3B" w:rsidP="00CD4E3B">
      <w:pPr>
        <w:spacing w:after="0"/>
        <w:ind w:left="2160"/>
        <w:jc w:val="both"/>
        <w:rPr>
          <w:color w:val="000000"/>
          <w:shd w:val="clear" w:color="auto" w:fill="FFFFFF"/>
        </w:rPr>
      </w:pPr>
    </w:p>
    <w:p w14:paraId="2BAC3351" w14:textId="7D8E6AEE" w:rsidR="007672AD" w:rsidRPr="00C0768E" w:rsidRDefault="007672AD" w:rsidP="00CD4E3B">
      <w:pPr>
        <w:pStyle w:val="ListParagraph"/>
        <w:numPr>
          <w:ilvl w:val="1"/>
          <w:numId w:val="26"/>
        </w:numPr>
        <w:spacing w:after="0"/>
        <w:ind w:left="2520"/>
        <w:jc w:val="both"/>
        <w:rPr>
          <w:color w:val="000000"/>
          <w:shd w:val="clear" w:color="auto" w:fill="FFFFFF"/>
        </w:rPr>
      </w:pPr>
      <w:r w:rsidRPr="00C0768E">
        <w:rPr>
          <w:color w:val="000000"/>
          <w:shd w:val="clear" w:color="auto" w:fill="FFFFFF"/>
        </w:rPr>
        <w:t>placing qualified small and minority businesses and women</w:t>
      </w:r>
      <w:r w:rsidR="002550A5">
        <w:rPr>
          <w:color w:val="000000"/>
          <w:shd w:val="clear" w:color="auto" w:fill="FFFFFF"/>
        </w:rPr>
        <w:t>’</w:t>
      </w:r>
      <w:r w:rsidRPr="00C0768E">
        <w:rPr>
          <w:color w:val="000000"/>
          <w:shd w:val="clear" w:color="auto" w:fill="FFFFFF"/>
        </w:rPr>
        <w:t>s business enterprises on solicitation lists;</w:t>
      </w:r>
    </w:p>
    <w:p w14:paraId="08397894" w14:textId="5D0C4E0F" w:rsidR="007672AD" w:rsidRPr="00C0768E" w:rsidRDefault="007672AD" w:rsidP="00CD4E3B">
      <w:pPr>
        <w:pStyle w:val="ListParagraph"/>
        <w:numPr>
          <w:ilvl w:val="1"/>
          <w:numId w:val="26"/>
        </w:numPr>
        <w:spacing w:after="0"/>
        <w:ind w:left="2520"/>
        <w:jc w:val="both"/>
        <w:rPr>
          <w:color w:val="000000"/>
          <w:shd w:val="clear" w:color="auto" w:fill="FFFFFF"/>
        </w:rPr>
      </w:pPr>
      <w:r w:rsidRPr="00C0768E">
        <w:rPr>
          <w:color w:val="000000"/>
          <w:shd w:val="clear" w:color="auto" w:fill="FFFFFF"/>
        </w:rPr>
        <w:t>assuring that small and minority businesses and women</w:t>
      </w:r>
      <w:r w:rsidR="002550A5">
        <w:rPr>
          <w:color w:val="000000"/>
          <w:shd w:val="clear" w:color="auto" w:fill="FFFFFF"/>
        </w:rPr>
        <w:t>’</w:t>
      </w:r>
      <w:r w:rsidRPr="00C0768E">
        <w:rPr>
          <w:color w:val="000000"/>
          <w:shd w:val="clear" w:color="auto" w:fill="FFFFFF"/>
        </w:rPr>
        <w:t>s business enterprises are solicited whenever they are potential sources;</w:t>
      </w:r>
    </w:p>
    <w:p w14:paraId="1FD38A8D" w14:textId="586B3B4A" w:rsidR="007672AD" w:rsidRPr="00C0768E" w:rsidRDefault="007672AD" w:rsidP="00CD4E3B">
      <w:pPr>
        <w:pStyle w:val="ListParagraph"/>
        <w:numPr>
          <w:ilvl w:val="1"/>
          <w:numId w:val="26"/>
        </w:numPr>
        <w:spacing w:after="0"/>
        <w:ind w:left="2520"/>
        <w:jc w:val="both"/>
        <w:rPr>
          <w:color w:val="000000"/>
          <w:shd w:val="clear" w:color="auto" w:fill="FFFFFF"/>
        </w:rPr>
      </w:pPr>
      <w:r w:rsidRPr="00C0768E">
        <w:rPr>
          <w:color w:val="000000"/>
          <w:shd w:val="clear" w:color="auto" w:fill="FFFFFF"/>
        </w:rPr>
        <w:t>dividing total requirements, when economically feasible, into smaller tasks or quantities to permit maximum participation by small and minority businesses and women</w:t>
      </w:r>
      <w:r w:rsidR="002550A5">
        <w:rPr>
          <w:color w:val="000000"/>
          <w:shd w:val="clear" w:color="auto" w:fill="FFFFFF"/>
        </w:rPr>
        <w:t>’</w:t>
      </w:r>
      <w:r w:rsidRPr="00C0768E">
        <w:rPr>
          <w:color w:val="000000"/>
          <w:shd w:val="clear" w:color="auto" w:fill="FFFFFF"/>
        </w:rPr>
        <w:t>s business enterprises</w:t>
      </w:r>
      <w:r w:rsidR="0065096A" w:rsidRPr="00C0768E">
        <w:rPr>
          <w:color w:val="000000"/>
          <w:shd w:val="clear" w:color="auto" w:fill="FFFFFF"/>
        </w:rPr>
        <w:t xml:space="preserve"> (</w:t>
      </w:r>
      <w:r w:rsidR="00C740D0" w:rsidRPr="00C0768E">
        <w:rPr>
          <w:szCs w:val="24"/>
          <w:lang w:val="en"/>
        </w:rPr>
        <w:t>however, t</w:t>
      </w:r>
      <w:r w:rsidR="008E0CC7" w:rsidRPr="00C0768E">
        <w:rPr>
          <w:szCs w:val="24"/>
          <w:lang w:val="en"/>
        </w:rPr>
        <w:t xml:space="preserve">he procurement may </w:t>
      </w:r>
      <w:r w:rsidR="00C740D0" w:rsidRPr="00C0768E">
        <w:rPr>
          <w:szCs w:val="24"/>
          <w:lang w:val="en"/>
        </w:rPr>
        <w:t xml:space="preserve">not be divided </w:t>
      </w:r>
      <w:r w:rsidR="00C740D0" w:rsidRPr="00C0768E">
        <w:rPr>
          <w:szCs w:val="24"/>
        </w:rPr>
        <w:t>to bring the cost under bid thresholds or to evade any requirements under this regulation or state or federal law</w:t>
      </w:r>
      <w:r w:rsidR="0065096A" w:rsidRPr="00C0768E">
        <w:rPr>
          <w:szCs w:val="24"/>
        </w:rPr>
        <w:t>)</w:t>
      </w:r>
      <w:r w:rsidRPr="00C0768E">
        <w:rPr>
          <w:color w:val="000000"/>
          <w:shd w:val="clear" w:color="auto" w:fill="FFFFFF"/>
        </w:rPr>
        <w:t>;</w:t>
      </w:r>
    </w:p>
    <w:p w14:paraId="11771353" w14:textId="6F82F33E" w:rsidR="007672AD" w:rsidRPr="00C0768E" w:rsidRDefault="007672AD" w:rsidP="00CD4E3B">
      <w:pPr>
        <w:pStyle w:val="ListParagraph"/>
        <w:numPr>
          <w:ilvl w:val="1"/>
          <w:numId w:val="26"/>
        </w:numPr>
        <w:spacing w:after="0"/>
        <w:ind w:left="2520"/>
        <w:jc w:val="both"/>
        <w:rPr>
          <w:color w:val="000000"/>
          <w:shd w:val="clear" w:color="auto" w:fill="FFFFFF"/>
        </w:rPr>
      </w:pPr>
      <w:r w:rsidRPr="00C0768E">
        <w:rPr>
          <w:color w:val="000000"/>
          <w:shd w:val="clear" w:color="auto" w:fill="FFFFFF"/>
        </w:rPr>
        <w:t>establishing delivery schedules, where the requirement permits, which encourage participation by small and minority businesses and women</w:t>
      </w:r>
      <w:r w:rsidR="002550A5">
        <w:rPr>
          <w:color w:val="000000"/>
          <w:shd w:val="clear" w:color="auto" w:fill="FFFFFF"/>
        </w:rPr>
        <w:t>’</w:t>
      </w:r>
      <w:r w:rsidRPr="00C0768E">
        <w:rPr>
          <w:color w:val="000000"/>
          <w:shd w:val="clear" w:color="auto" w:fill="FFFFFF"/>
        </w:rPr>
        <w:t>s business enterprises;</w:t>
      </w:r>
    </w:p>
    <w:p w14:paraId="202D114D" w14:textId="702FEE10" w:rsidR="007672AD" w:rsidRPr="00C0768E" w:rsidRDefault="007672AD" w:rsidP="00CD4E3B">
      <w:pPr>
        <w:pStyle w:val="ListParagraph"/>
        <w:numPr>
          <w:ilvl w:val="1"/>
          <w:numId w:val="26"/>
        </w:numPr>
        <w:spacing w:after="0"/>
        <w:ind w:left="2520"/>
        <w:jc w:val="both"/>
        <w:rPr>
          <w:color w:val="000000"/>
          <w:shd w:val="clear" w:color="auto" w:fill="FFFFFF"/>
        </w:rPr>
      </w:pPr>
      <w:r w:rsidRPr="00C0768E">
        <w:rPr>
          <w:color w:val="000000"/>
          <w:shd w:val="clear" w:color="auto" w:fill="FFFFFF"/>
        </w:rPr>
        <w:t>using the services and assistance, as appropriate, of such organizations as the Small Business Administration and the Minority Business Development Agency of the Department of Commerce; and</w:t>
      </w:r>
    </w:p>
    <w:p w14:paraId="67AE24C4" w14:textId="73257BB8" w:rsidR="0065096A" w:rsidRPr="00C0768E" w:rsidRDefault="007672AD" w:rsidP="00CD4E3B">
      <w:pPr>
        <w:pStyle w:val="ListParagraph"/>
        <w:numPr>
          <w:ilvl w:val="1"/>
          <w:numId w:val="26"/>
        </w:numPr>
        <w:spacing w:after="0"/>
        <w:ind w:left="2520"/>
        <w:contextualSpacing w:val="0"/>
        <w:jc w:val="both"/>
        <w:rPr>
          <w:color w:val="000000"/>
          <w:shd w:val="clear" w:color="auto" w:fill="FFFFFF"/>
        </w:rPr>
      </w:pPr>
      <w:r w:rsidRPr="00C0768E">
        <w:rPr>
          <w:color w:val="000000"/>
          <w:shd w:val="clear" w:color="auto" w:fill="FFFFFF"/>
        </w:rPr>
        <w:t>requiring the prime contractor, if subcontracts are to be let, to take the affirmative steps listed in this subsection.</w:t>
      </w:r>
    </w:p>
    <w:p w14:paraId="0F13B071" w14:textId="3D4BFAEA" w:rsidR="00E36585" w:rsidRPr="00E36585" w:rsidRDefault="00E36585" w:rsidP="00E36585">
      <w:pPr>
        <w:pStyle w:val="ListParagraph"/>
        <w:spacing w:after="0"/>
        <w:ind w:left="2160"/>
        <w:jc w:val="both"/>
        <w:rPr>
          <w:color w:val="FF0000"/>
          <w:shd w:val="clear" w:color="auto" w:fill="FFFFFF"/>
        </w:rPr>
      </w:pPr>
    </w:p>
    <w:p w14:paraId="5D7D1418" w14:textId="26E5ABD7" w:rsidR="00FA58F2" w:rsidRPr="003834A5" w:rsidRDefault="00FA58F2" w:rsidP="003834A5">
      <w:pPr>
        <w:pStyle w:val="ListParagraph"/>
        <w:numPr>
          <w:ilvl w:val="0"/>
          <w:numId w:val="32"/>
        </w:numPr>
        <w:spacing w:after="0"/>
        <w:ind w:hanging="720"/>
        <w:jc w:val="both"/>
        <w:rPr>
          <w:i/>
          <w:color w:val="FF0000"/>
          <w:shd w:val="clear" w:color="auto" w:fill="FFFFFF"/>
        </w:rPr>
      </w:pPr>
      <w:r w:rsidRPr="003834A5">
        <w:rPr>
          <w:color w:val="000000"/>
          <w:shd w:val="clear" w:color="auto" w:fill="FFFFFF"/>
        </w:rPr>
        <w:t xml:space="preserve">Prequalified Lists </w:t>
      </w:r>
    </w:p>
    <w:p w14:paraId="0D9D70F4" w14:textId="77777777" w:rsidR="00E36585" w:rsidRDefault="00E36585" w:rsidP="00E36585">
      <w:pPr>
        <w:spacing w:after="0"/>
        <w:ind w:left="2160"/>
        <w:jc w:val="both"/>
        <w:rPr>
          <w:shd w:val="clear" w:color="auto" w:fill="FFFFFF"/>
        </w:rPr>
      </w:pPr>
    </w:p>
    <w:p w14:paraId="46B82B43" w14:textId="3E9F4901" w:rsidR="00FA58F2" w:rsidRDefault="00FA58F2" w:rsidP="00E36585">
      <w:pPr>
        <w:spacing w:after="0"/>
        <w:ind w:left="2160"/>
        <w:jc w:val="both"/>
        <w:rPr>
          <w:shd w:val="clear" w:color="auto" w:fill="FFFFFF"/>
        </w:rPr>
      </w:pPr>
      <w:r w:rsidRPr="00C0768E">
        <w:rPr>
          <w:shd w:val="clear" w:color="auto" w:fill="FFFFFF"/>
        </w:rPr>
        <w:t>Construction or repair project</w:t>
      </w:r>
      <w:r w:rsidR="0065096A" w:rsidRPr="00C0768E">
        <w:rPr>
          <w:shd w:val="clear" w:color="auto" w:fill="FFFFFF"/>
        </w:rPr>
        <w:t>s</w:t>
      </w:r>
      <w:r w:rsidRPr="00C0768E">
        <w:rPr>
          <w:shd w:val="clear" w:color="auto" w:fill="FFFFFF"/>
        </w:rPr>
        <w:t xml:space="preserve"> may be subject to prequalification in accordance with policy 9115, Prequalification of Bidders for Construction Projects, only if there are enough qualified sources to ensure maximum open and free competition.  Potential bidders will be permitted to prequalify during the solicitation period.</w:t>
      </w:r>
    </w:p>
    <w:p w14:paraId="4BEE16F2" w14:textId="77777777" w:rsidR="00E36585" w:rsidRPr="00C0768E" w:rsidRDefault="00E36585" w:rsidP="00E36585">
      <w:pPr>
        <w:spacing w:after="0"/>
        <w:ind w:left="2160"/>
        <w:jc w:val="both"/>
        <w:rPr>
          <w:shd w:val="clear" w:color="auto" w:fill="FFFFFF"/>
        </w:rPr>
      </w:pPr>
    </w:p>
    <w:p w14:paraId="758D1084" w14:textId="4B4048AD" w:rsidR="00FA58F2" w:rsidRPr="00F6579B" w:rsidRDefault="00FA58F2" w:rsidP="00F6579B">
      <w:pPr>
        <w:pStyle w:val="ListParagraph"/>
        <w:numPr>
          <w:ilvl w:val="0"/>
          <w:numId w:val="30"/>
        </w:numPr>
        <w:tabs>
          <w:tab w:val="left" w:pos="-1440"/>
        </w:tabs>
        <w:spacing w:after="0"/>
        <w:ind w:hanging="720"/>
        <w:jc w:val="both"/>
        <w:rPr>
          <w:b/>
          <w:smallCaps/>
          <w:szCs w:val="24"/>
        </w:rPr>
      </w:pPr>
      <w:r w:rsidRPr="00F6579B">
        <w:rPr>
          <w:b/>
          <w:smallCaps/>
          <w:szCs w:val="24"/>
        </w:rPr>
        <w:t>B</w:t>
      </w:r>
      <w:r w:rsidRPr="00F6579B">
        <w:rPr>
          <w:b/>
          <w:szCs w:val="24"/>
        </w:rPr>
        <w:t>id Solicitations</w:t>
      </w:r>
    </w:p>
    <w:p w14:paraId="7C30EDC9" w14:textId="77777777" w:rsidR="007A26E1" w:rsidRPr="002550A5" w:rsidRDefault="007A26E1" w:rsidP="002550A5">
      <w:pPr>
        <w:tabs>
          <w:tab w:val="left" w:pos="-1440"/>
        </w:tabs>
        <w:spacing w:after="0"/>
        <w:ind w:left="2160"/>
        <w:jc w:val="both"/>
        <w:rPr>
          <w:smallCaps/>
          <w:szCs w:val="24"/>
        </w:rPr>
      </w:pPr>
    </w:p>
    <w:p w14:paraId="526FE517" w14:textId="17079DD1" w:rsidR="00FA58F2" w:rsidRPr="00747154" w:rsidRDefault="00FA58F2" w:rsidP="00747154">
      <w:pPr>
        <w:pStyle w:val="ListParagraph"/>
        <w:numPr>
          <w:ilvl w:val="0"/>
          <w:numId w:val="33"/>
        </w:numPr>
        <w:tabs>
          <w:tab w:val="left" w:pos="-1440"/>
        </w:tabs>
        <w:spacing w:after="0"/>
        <w:ind w:hanging="720"/>
        <w:jc w:val="both"/>
        <w:rPr>
          <w:smallCaps/>
          <w:szCs w:val="24"/>
        </w:rPr>
      </w:pPr>
      <w:r w:rsidRPr="00747154">
        <w:rPr>
          <w:bCs/>
          <w:szCs w:val="24"/>
        </w:rPr>
        <w:t xml:space="preserve">Clear Specifications </w:t>
      </w:r>
    </w:p>
    <w:p w14:paraId="3E5033D2" w14:textId="77777777" w:rsidR="007A26E1" w:rsidRDefault="007A26E1" w:rsidP="00E36585">
      <w:pPr>
        <w:pStyle w:val="ListParagraph"/>
        <w:tabs>
          <w:tab w:val="left" w:pos="-1440"/>
        </w:tabs>
        <w:spacing w:after="0"/>
        <w:ind w:left="2160"/>
        <w:contextualSpacing w:val="0"/>
        <w:jc w:val="both"/>
        <w:rPr>
          <w:bCs/>
          <w:szCs w:val="24"/>
        </w:rPr>
      </w:pPr>
    </w:p>
    <w:p w14:paraId="092D1EC1" w14:textId="3B9E88AD" w:rsidR="00FA58F2" w:rsidRPr="00C0768E" w:rsidRDefault="009B4B55" w:rsidP="00E36585">
      <w:pPr>
        <w:pStyle w:val="ListParagraph"/>
        <w:tabs>
          <w:tab w:val="left" w:pos="-1440"/>
        </w:tabs>
        <w:spacing w:after="0"/>
        <w:ind w:left="2160"/>
        <w:contextualSpacing w:val="0"/>
        <w:jc w:val="both"/>
        <w:rPr>
          <w:bCs/>
          <w:szCs w:val="24"/>
        </w:rPr>
      </w:pPr>
      <w:r>
        <w:rPr>
          <w:bCs/>
          <w:szCs w:val="24"/>
        </w:rPr>
        <w:lastRenderedPageBreak/>
        <w:t>The director of financial services</w:t>
      </w:r>
      <w:r w:rsidR="00336F72" w:rsidRPr="00C0768E">
        <w:rPr>
          <w:i/>
          <w:snapToGrid w:val="0"/>
          <w:color w:val="FF0000"/>
        </w:rPr>
        <w:t xml:space="preserve"> </w:t>
      </w:r>
      <w:r w:rsidR="00336F72" w:rsidRPr="00C0768E">
        <w:rPr>
          <w:bCs/>
          <w:szCs w:val="24"/>
        </w:rPr>
        <w:t>is responsible for ensuring that the</w:t>
      </w:r>
      <w:r w:rsidR="00FA58F2" w:rsidRPr="00C0768E">
        <w:rPr>
          <w:bCs/>
          <w:szCs w:val="24"/>
        </w:rPr>
        <w:t xml:space="preserve"> solicitation incorporate</w:t>
      </w:r>
      <w:r w:rsidR="00336F72" w:rsidRPr="00C0768E">
        <w:rPr>
          <w:bCs/>
          <w:szCs w:val="24"/>
        </w:rPr>
        <w:t>s</w:t>
      </w:r>
      <w:r w:rsidR="00FA58F2" w:rsidRPr="00C0768E">
        <w:rPr>
          <w:bCs/>
          <w:szCs w:val="24"/>
        </w:rPr>
        <w:t xml:space="preserve"> a clear and accurate description of the technical requirements for the materials, products, or services to be procured.  The description must not contain features that unduly restrict competition.  The description may include a statement of the qualitative nature of the material, product</w:t>
      </w:r>
      <w:r w:rsidR="00AD2EAF">
        <w:rPr>
          <w:bCs/>
          <w:szCs w:val="24"/>
        </w:rPr>
        <w:t>,</w:t>
      </w:r>
      <w:r w:rsidR="00FA58F2" w:rsidRPr="00C0768E">
        <w:rPr>
          <w:bCs/>
          <w:szCs w:val="24"/>
        </w:rPr>
        <w:t xml:space="preserve">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14:paraId="3B7E351D" w14:textId="77777777" w:rsidR="007A26E1" w:rsidRDefault="007A26E1" w:rsidP="00E36585">
      <w:pPr>
        <w:pStyle w:val="ListParagraph"/>
        <w:tabs>
          <w:tab w:val="left" w:pos="-1440"/>
        </w:tabs>
        <w:spacing w:after="0"/>
        <w:ind w:left="2160"/>
        <w:contextualSpacing w:val="0"/>
        <w:jc w:val="both"/>
        <w:rPr>
          <w:bCs/>
          <w:szCs w:val="24"/>
        </w:rPr>
      </w:pPr>
    </w:p>
    <w:p w14:paraId="034AAEA9" w14:textId="77777777" w:rsidR="007A26E1" w:rsidRDefault="00FA58F2" w:rsidP="00E36585">
      <w:pPr>
        <w:pStyle w:val="ListParagraph"/>
        <w:tabs>
          <w:tab w:val="left" w:pos="-1440"/>
        </w:tabs>
        <w:spacing w:after="0"/>
        <w:ind w:left="2160"/>
        <w:contextualSpacing w:val="0"/>
        <w:jc w:val="both"/>
        <w:rPr>
          <w:bCs/>
          <w:szCs w:val="24"/>
        </w:rPr>
      </w:pPr>
      <w:r w:rsidRPr="00C0768E">
        <w:rPr>
          <w:bCs/>
          <w:szCs w:val="24"/>
        </w:rPr>
        <w:t xml:space="preserve">Solicitations must also include all other requirements which bidders must fulfill and all other factors to be used in evaluating bids or proposals. </w:t>
      </w:r>
    </w:p>
    <w:p w14:paraId="6A49CE19" w14:textId="306A9108" w:rsidR="00FA58F2" w:rsidRPr="00C0768E" w:rsidRDefault="00FA58F2" w:rsidP="00E36585">
      <w:pPr>
        <w:pStyle w:val="ListParagraph"/>
        <w:tabs>
          <w:tab w:val="left" w:pos="-1440"/>
        </w:tabs>
        <w:spacing w:after="0"/>
        <w:ind w:left="2160"/>
        <w:contextualSpacing w:val="0"/>
        <w:jc w:val="both"/>
        <w:rPr>
          <w:smallCaps/>
          <w:szCs w:val="24"/>
        </w:rPr>
      </w:pPr>
      <w:r w:rsidRPr="00C0768E">
        <w:rPr>
          <w:bCs/>
          <w:szCs w:val="24"/>
        </w:rPr>
        <w:t xml:space="preserve"> </w:t>
      </w:r>
    </w:p>
    <w:p w14:paraId="0C5F64CB" w14:textId="6FED8AA0" w:rsidR="00FA58F2" w:rsidRPr="00747154" w:rsidRDefault="00FA58F2" w:rsidP="00747154">
      <w:pPr>
        <w:pStyle w:val="ListParagraph"/>
        <w:numPr>
          <w:ilvl w:val="0"/>
          <w:numId w:val="33"/>
        </w:numPr>
        <w:tabs>
          <w:tab w:val="left" w:pos="-1440"/>
        </w:tabs>
        <w:spacing w:after="0"/>
        <w:ind w:hanging="720"/>
        <w:jc w:val="both"/>
        <w:rPr>
          <w:szCs w:val="24"/>
        </w:rPr>
      </w:pPr>
      <w:r w:rsidRPr="00747154">
        <w:rPr>
          <w:szCs w:val="24"/>
        </w:rPr>
        <w:t>Fixed Price</w:t>
      </w:r>
    </w:p>
    <w:p w14:paraId="266E2F06" w14:textId="77777777" w:rsidR="007A26E1" w:rsidRDefault="007A26E1" w:rsidP="00E36585">
      <w:pPr>
        <w:tabs>
          <w:tab w:val="left" w:pos="-1440"/>
        </w:tabs>
        <w:spacing w:after="0"/>
        <w:ind w:left="2160"/>
        <w:jc w:val="both"/>
        <w:rPr>
          <w:bCs/>
          <w:szCs w:val="24"/>
        </w:rPr>
      </w:pPr>
    </w:p>
    <w:p w14:paraId="2E28EA4D" w14:textId="1230E0A2" w:rsidR="00FA58F2" w:rsidRDefault="00FA58F2" w:rsidP="00E36585">
      <w:pPr>
        <w:tabs>
          <w:tab w:val="left" w:pos="-1440"/>
        </w:tabs>
        <w:spacing w:after="0"/>
        <w:ind w:left="2160"/>
        <w:jc w:val="both"/>
        <w:rPr>
          <w:szCs w:val="24"/>
        </w:rPr>
      </w:pPr>
      <w:r w:rsidRPr="00C0768E">
        <w:rPr>
          <w:bCs/>
          <w:szCs w:val="24"/>
        </w:rPr>
        <w:t xml:space="preserve">Solicitations will state that bidders </w:t>
      </w:r>
      <w:r w:rsidR="008E0CC7" w:rsidRPr="00C0768E">
        <w:rPr>
          <w:bCs/>
          <w:szCs w:val="24"/>
        </w:rPr>
        <w:t>must</w:t>
      </w:r>
      <w:r w:rsidRPr="00C0768E">
        <w:rPr>
          <w:bCs/>
          <w:szCs w:val="24"/>
        </w:rPr>
        <w:t xml:space="preserve"> submit bids on a fixed price basis and that the contract will be awarded on this basis, unless otherwise provided for in this regulation.  Cost plus percentage of </w:t>
      </w:r>
      <w:r w:rsidR="009B4B55">
        <w:rPr>
          <w:bCs/>
          <w:szCs w:val="24"/>
        </w:rPr>
        <w:t>cost contracts are prohibited</w:t>
      </w:r>
      <w:r w:rsidRPr="00C0768E">
        <w:rPr>
          <w:bCs/>
          <w:szCs w:val="24"/>
        </w:rPr>
        <w:t xml:space="preserve">.  Time and materials contracts are prohibited in most circumstances.  Time and materials contracts will not be used unless no other form of contract is suitable and the contract includes a “Not to Exceed” amount.  A time and materials contract will not be awarded without express written permission of the </w:t>
      </w:r>
      <w:r w:rsidRPr="00C0768E">
        <w:rPr>
          <w:szCs w:val="24"/>
        </w:rPr>
        <w:t>federal agency or state pass-through agency that awarded the funds.</w:t>
      </w:r>
    </w:p>
    <w:p w14:paraId="0EE7C252" w14:textId="77777777" w:rsidR="007A26E1" w:rsidRPr="00C0768E" w:rsidRDefault="007A26E1" w:rsidP="00E36585">
      <w:pPr>
        <w:tabs>
          <w:tab w:val="left" w:pos="-1440"/>
        </w:tabs>
        <w:spacing w:after="0"/>
        <w:ind w:left="2160"/>
        <w:jc w:val="both"/>
        <w:rPr>
          <w:szCs w:val="24"/>
        </w:rPr>
      </w:pPr>
    </w:p>
    <w:p w14:paraId="1B471ACD" w14:textId="3CACA882" w:rsidR="00FA58F2" w:rsidRPr="00747154" w:rsidRDefault="00FA58F2" w:rsidP="00747154">
      <w:pPr>
        <w:pStyle w:val="ListParagraph"/>
        <w:numPr>
          <w:ilvl w:val="0"/>
          <w:numId w:val="33"/>
        </w:numPr>
        <w:tabs>
          <w:tab w:val="left" w:pos="-1440"/>
        </w:tabs>
        <w:spacing w:after="0"/>
        <w:ind w:hanging="720"/>
        <w:jc w:val="both"/>
        <w:rPr>
          <w:szCs w:val="24"/>
        </w:rPr>
      </w:pPr>
      <w:r w:rsidRPr="00747154">
        <w:rPr>
          <w:szCs w:val="24"/>
        </w:rPr>
        <w:t xml:space="preserve">Notice of Federal Funding </w:t>
      </w:r>
    </w:p>
    <w:p w14:paraId="35D03308" w14:textId="77777777" w:rsidR="007A26E1" w:rsidRDefault="007A26E1" w:rsidP="00E36585">
      <w:pPr>
        <w:tabs>
          <w:tab w:val="left" w:pos="-1440"/>
        </w:tabs>
        <w:spacing w:after="0"/>
        <w:ind w:left="2160"/>
        <w:jc w:val="both"/>
        <w:rPr>
          <w:bCs/>
          <w:szCs w:val="24"/>
        </w:rPr>
      </w:pPr>
    </w:p>
    <w:p w14:paraId="2B00A016" w14:textId="0F427CAC" w:rsidR="00FA58F2" w:rsidRDefault="00FA58F2" w:rsidP="00E36585">
      <w:pPr>
        <w:tabs>
          <w:tab w:val="left" w:pos="-1440"/>
        </w:tabs>
        <w:spacing w:after="0"/>
        <w:ind w:left="2160"/>
        <w:jc w:val="both"/>
        <w:rPr>
          <w:bCs/>
          <w:szCs w:val="24"/>
        </w:rPr>
      </w:pPr>
      <w:r w:rsidRPr="00C0768E">
        <w:rPr>
          <w:bCs/>
          <w:szCs w:val="24"/>
        </w:rPr>
        <w:t>All solicitations will acknowledge the use of federal funding for the contract and will inform prospective contractors that they must comply with all applicable federal laws, regulations, executive orders, and terms and conditions of the funding award.  All prospective bidders or offerors must acknowledge that funding is contingent upon compliance with all terms and conditions of the funding award.</w:t>
      </w:r>
    </w:p>
    <w:p w14:paraId="04B57FE5" w14:textId="77777777" w:rsidR="007A26E1" w:rsidRPr="00C0768E" w:rsidRDefault="007A26E1" w:rsidP="00E36585">
      <w:pPr>
        <w:tabs>
          <w:tab w:val="left" w:pos="-1440"/>
        </w:tabs>
        <w:spacing w:after="0"/>
        <w:ind w:left="2160"/>
        <w:jc w:val="both"/>
        <w:rPr>
          <w:bCs/>
          <w:szCs w:val="24"/>
        </w:rPr>
      </w:pPr>
    </w:p>
    <w:p w14:paraId="4166E1D4" w14:textId="606DB99F" w:rsidR="00BC117B" w:rsidRPr="00F6579B" w:rsidRDefault="00BC117B" w:rsidP="00F6579B">
      <w:pPr>
        <w:pStyle w:val="ListParagraph"/>
        <w:numPr>
          <w:ilvl w:val="0"/>
          <w:numId w:val="30"/>
        </w:numPr>
        <w:tabs>
          <w:tab w:val="left" w:pos="-1440"/>
        </w:tabs>
        <w:spacing w:after="0"/>
        <w:ind w:hanging="720"/>
        <w:jc w:val="both"/>
        <w:rPr>
          <w:b/>
          <w:bCs/>
          <w:szCs w:val="24"/>
        </w:rPr>
      </w:pPr>
      <w:r w:rsidRPr="00F6579B">
        <w:rPr>
          <w:b/>
          <w:bCs/>
          <w:szCs w:val="24"/>
        </w:rPr>
        <w:t>Contract Award</w:t>
      </w:r>
    </w:p>
    <w:p w14:paraId="3A72C929" w14:textId="77777777" w:rsidR="00F035C2" w:rsidRPr="00F035C2" w:rsidRDefault="00F035C2" w:rsidP="004B0C2B">
      <w:pPr>
        <w:tabs>
          <w:tab w:val="left" w:pos="-1440"/>
        </w:tabs>
        <w:spacing w:after="0"/>
        <w:ind w:left="2160"/>
        <w:jc w:val="both"/>
        <w:rPr>
          <w:bCs/>
          <w:szCs w:val="24"/>
        </w:rPr>
      </w:pPr>
    </w:p>
    <w:p w14:paraId="638021F1" w14:textId="1D796442" w:rsidR="00BC117B" w:rsidRPr="00747154" w:rsidRDefault="00BC117B" w:rsidP="00747154">
      <w:pPr>
        <w:pStyle w:val="ListParagraph"/>
        <w:numPr>
          <w:ilvl w:val="0"/>
          <w:numId w:val="34"/>
        </w:numPr>
        <w:tabs>
          <w:tab w:val="left" w:pos="-1440"/>
        </w:tabs>
        <w:spacing w:after="0"/>
        <w:ind w:hanging="720"/>
        <w:jc w:val="both"/>
        <w:rPr>
          <w:bCs/>
          <w:szCs w:val="24"/>
        </w:rPr>
      </w:pPr>
      <w:r w:rsidRPr="00747154">
        <w:rPr>
          <w:bCs/>
          <w:szCs w:val="24"/>
        </w:rPr>
        <w:t xml:space="preserve">Responsible </w:t>
      </w:r>
      <w:r w:rsidR="002A6864" w:rsidRPr="00747154">
        <w:rPr>
          <w:bCs/>
          <w:szCs w:val="24"/>
        </w:rPr>
        <w:t>Contractors</w:t>
      </w:r>
    </w:p>
    <w:p w14:paraId="5C2E3622" w14:textId="77777777" w:rsidR="00F035C2" w:rsidRDefault="00F035C2" w:rsidP="00F035C2">
      <w:pPr>
        <w:tabs>
          <w:tab w:val="left" w:pos="-1440"/>
        </w:tabs>
        <w:spacing w:after="0"/>
        <w:ind w:left="2160"/>
        <w:jc w:val="both"/>
        <w:rPr>
          <w:szCs w:val="24"/>
        </w:rPr>
      </w:pPr>
    </w:p>
    <w:p w14:paraId="1110E1B5" w14:textId="719C60A8" w:rsidR="00BC117B" w:rsidRPr="00C0768E" w:rsidRDefault="00BC117B" w:rsidP="00F035C2">
      <w:pPr>
        <w:tabs>
          <w:tab w:val="left" w:pos="-1440"/>
        </w:tabs>
        <w:spacing w:after="0"/>
        <w:ind w:left="2160"/>
        <w:jc w:val="both"/>
        <w:rPr>
          <w:rFonts w:eastAsia="Calibri"/>
          <w:color w:val="FF0000"/>
          <w:szCs w:val="24"/>
        </w:rPr>
      </w:pPr>
      <w:r w:rsidRPr="00C0768E">
        <w:rPr>
          <w:szCs w:val="24"/>
        </w:rPr>
        <w:t xml:space="preserve">All contracts will be awarded only to responsible </w:t>
      </w:r>
      <w:r w:rsidR="002A6864" w:rsidRPr="00C0768E">
        <w:rPr>
          <w:szCs w:val="24"/>
        </w:rPr>
        <w:t>contractors</w:t>
      </w:r>
      <w:r w:rsidRPr="00C0768E">
        <w:rPr>
          <w:szCs w:val="24"/>
        </w:rPr>
        <w:t xml:space="preserve"> possessing the ability to perform successfully under the terms and conditions of the contract.  </w:t>
      </w:r>
      <w:r w:rsidRPr="00C0768E">
        <w:rPr>
          <w:rFonts w:eastAsia="Calibri"/>
          <w:szCs w:val="24"/>
        </w:rPr>
        <w:t xml:space="preserve">Consideration will be given to such matters as contractor integrity, </w:t>
      </w:r>
      <w:r w:rsidRPr="00C0768E">
        <w:rPr>
          <w:rFonts w:eastAsia="Calibri"/>
          <w:szCs w:val="24"/>
        </w:rPr>
        <w:lastRenderedPageBreak/>
        <w:t>compliance with public policy, record of past performance, and financial and technical res</w:t>
      </w:r>
      <w:r w:rsidR="009B4B55">
        <w:rPr>
          <w:rFonts w:eastAsia="Calibri"/>
          <w:szCs w:val="24"/>
        </w:rPr>
        <w:t>ources</w:t>
      </w:r>
      <w:r w:rsidRPr="00C0768E">
        <w:rPr>
          <w:rFonts w:eastAsia="Calibri"/>
          <w:szCs w:val="24"/>
        </w:rPr>
        <w:t>.</w:t>
      </w:r>
    </w:p>
    <w:p w14:paraId="62695C72" w14:textId="77777777" w:rsidR="00F035C2" w:rsidRDefault="00F035C2" w:rsidP="00F035C2">
      <w:pPr>
        <w:tabs>
          <w:tab w:val="left" w:pos="-1440"/>
        </w:tabs>
        <w:spacing w:after="0"/>
        <w:ind w:left="2160"/>
        <w:jc w:val="both"/>
        <w:rPr>
          <w:color w:val="000000"/>
          <w:shd w:val="clear" w:color="auto" w:fill="FFFFFF"/>
        </w:rPr>
      </w:pPr>
    </w:p>
    <w:p w14:paraId="7160A620" w14:textId="1734FF4D" w:rsidR="00BC117B" w:rsidRDefault="002A6864" w:rsidP="00F035C2">
      <w:pPr>
        <w:tabs>
          <w:tab w:val="left" w:pos="-1440"/>
        </w:tabs>
        <w:spacing w:after="0"/>
        <w:ind w:left="2160"/>
        <w:jc w:val="both"/>
        <w:rPr>
          <w:i/>
          <w:color w:val="FF0000"/>
          <w:shd w:val="clear" w:color="auto" w:fill="FFFFFF"/>
        </w:rPr>
      </w:pPr>
      <w:r w:rsidRPr="00C0768E">
        <w:rPr>
          <w:color w:val="000000"/>
          <w:shd w:val="clear" w:color="auto" w:fill="FFFFFF"/>
        </w:rPr>
        <w:t>No contract shall be awarded to a contractor who is suspended or debarred from eligibility for participation in federal assistance programs or activities</w:t>
      </w:r>
      <w:r w:rsidR="00DF3392" w:rsidRPr="00C0768E">
        <w:rPr>
          <w:color w:val="000000"/>
          <w:shd w:val="clear" w:color="auto" w:fill="FFFFFF"/>
        </w:rPr>
        <w:t xml:space="preserve"> or who is ineligible to contract under state law.</w:t>
      </w:r>
      <w:r w:rsidR="00FE354C" w:rsidRPr="00C0768E">
        <w:rPr>
          <w:color w:val="000000"/>
          <w:shd w:val="clear" w:color="auto" w:fill="FFFFFF"/>
        </w:rPr>
        <w:t xml:space="preserve">  </w:t>
      </w:r>
    </w:p>
    <w:p w14:paraId="1ABBFFC4" w14:textId="77777777" w:rsidR="00F035C2" w:rsidRPr="00F035C2" w:rsidRDefault="00F035C2" w:rsidP="00F035C2">
      <w:pPr>
        <w:tabs>
          <w:tab w:val="left" w:pos="-1440"/>
        </w:tabs>
        <w:spacing w:after="0"/>
        <w:ind w:left="2160"/>
        <w:jc w:val="both"/>
        <w:rPr>
          <w:color w:val="FF0000"/>
          <w:szCs w:val="24"/>
        </w:rPr>
      </w:pPr>
    </w:p>
    <w:p w14:paraId="2FF985D5" w14:textId="3713AAC7" w:rsidR="00EF33CD" w:rsidRPr="00747154" w:rsidRDefault="00EF33CD" w:rsidP="00747154">
      <w:pPr>
        <w:pStyle w:val="ListParagraph"/>
        <w:numPr>
          <w:ilvl w:val="0"/>
          <w:numId w:val="34"/>
        </w:numPr>
        <w:tabs>
          <w:tab w:val="left" w:pos="-1440"/>
        </w:tabs>
        <w:spacing w:after="0"/>
        <w:ind w:hanging="720"/>
        <w:jc w:val="both"/>
        <w:rPr>
          <w:szCs w:val="24"/>
        </w:rPr>
      </w:pPr>
      <w:r w:rsidRPr="00747154">
        <w:rPr>
          <w:szCs w:val="24"/>
        </w:rPr>
        <w:t>Authorization to Enter into Contracts</w:t>
      </w:r>
    </w:p>
    <w:p w14:paraId="45A87B77" w14:textId="77777777" w:rsidR="00F035C2" w:rsidRDefault="00F035C2" w:rsidP="00F035C2">
      <w:pPr>
        <w:tabs>
          <w:tab w:val="left" w:pos="-1440"/>
        </w:tabs>
        <w:spacing w:after="0"/>
        <w:ind w:left="2160"/>
        <w:jc w:val="both"/>
        <w:rPr>
          <w:color w:val="000000"/>
          <w:shd w:val="clear" w:color="auto" w:fill="FFFFFF"/>
        </w:rPr>
      </w:pPr>
    </w:p>
    <w:p w14:paraId="2D162DC4" w14:textId="797CACAF" w:rsidR="00EF33CD" w:rsidRDefault="00EF33CD" w:rsidP="00F035C2">
      <w:pPr>
        <w:tabs>
          <w:tab w:val="left" w:pos="-1440"/>
        </w:tabs>
        <w:ind w:left="2160"/>
        <w:jc w:val="both"/>
        <w:rPr>
          <w:i/>
          <w:color w:val="FF0000"/>
          <w:shd w:val="clear" w:color="auto" w:fill="FFFFFF"/>
        </w:rPr>
      </w:pPr>
      <w:r w:rsidRPr="00C0768E">
        <w:rPr>
          <w:color w:val="000000"/>
          <w:shd w:val="clear" w:color="auto" w:fill="FFFFFF"/>
        </w:rPr>
        <w:t>Unless otherwise prohibited by law</w:t>
      </w:r>
      <w:r w:rsidR="005C1223" w:rsidRPr="00C0768E">
        <w:rPr>
          <w:color w:val="000000"/>
          <w:shd w:val="clear" w:color="auto" w:fill="FFFFFF"/>
        </w:rPr>
        <w:t>, board policy,</w:t>
      </w:r>
      <w:r w:rsidRPr="00C0768E">
        <w:rPr>
          <w:color w:val="000000"/>
          <w:shd w:val="clear" w:color="auto" w:fill="FFFFFF"/>
        </w:rPr>
        <w:t xml:space="preserve"> or this regulation, the superintendent or designee is authorized to (1) enter into contracts or approve amendments to contracts for materials, equipment, supplies, or services involving amounts up to</w:t>
      </w:r>
      <w:r w:rsidR="009B4B55">
        <w:rPr>
          <w:color w:val="000000"/>
          <w:shd w:val="clear" w:color="auto" w:fill="FFFFFF"/>
        </w:rPr>
        <w:t xml:space="preserve"> $1000</w:t>
      </w:r>
      <w:r w:rsidRPr="00C0768E">
        <w:rPr>
          <w:color w:val="000000"/>
          <w:shd w:val="clear" w:color="auto" w:fill="FFFFFF"/>
        </w:rPr>
        <w:t>, (2) enter into construction or repair contracts involving amounts up to</w:t>
      </w:r>
      <w:r w:rsidR="009B4B55">
        <w:rPr>
          <w:color w:val="000000"/>
          <w:shd w:val="clear" w:color="auto" w:fill="FFFFFF"/>
        </w:rPr>
        <w:t xml:space="preserve"> $1000</w:t>
      </w:r>
      <w:r w:rsidRPr="00C0768E">
        <w:rPr>
          <w:color w:val="000000"/>
          <w:shd w:val="clear" w:color="auto" w:fill="FFFFFF"/>
        </w:rPr>
        <w:t xml:space="preserve"> and</w:t>
      </w:r>
      <w:r w:rsidRPr="00C0768E">
        <w:t xml:space="preserve"> (3) </w:t>
      </w:r>
      <w:r w:rsidRPr="00C0768E">
        <w:rPr>
          <w:color w:val="000000"/>
          <w:shd w:val="clear" w:color="auto" w:fill="FFFFFF"/>
        </w:rPr>
        <w:t xml:space="preserve">approve change orders involving additive or deductive sums up to </w:t>
      </w:r>
      <w:r w:rsidR="009B4B55">
        <w:rPr>
          <w:color w:val="000000"/>
          <w:shd w:val="clear" w:color="auto" w:fill="FFFFFF"/>
        </w:rPr>
        <w:t>$1000</w:t>
      </w:r>
      <w:r w:rsidRPr="00C0768E">
        <w:rPr>
          <w:color w:val="000000"/>
          <w:shd w:val="clear" w:color="auto" w:fill="FFFFFF"/>
        </w:rPr>
        <w:t xml:space="preserve"> so long as funding for the change order is available within the established project budget.  All other contracts must be reviewed by the board attorney and approved in advance by the board.  </w:t>
      </w:r>
    </w:p>
    <w:p w14:paraId="3C811B91" w14:textId="77777777" w:rsidR="00F035C2" w:rsidRPr="00F035C2" w:rsidRDefault="00F035C2" w:rsidP="00F035C2">
      <w:pPr>
        <w:tabs>
          <w:tab w:val="left" w:pos="-1440"/>
        </w:tabs>
        <w:spacing w:after="0"/>
        <w:ind w:left="2160"/>
        <w:jc w:val="both"/>
        <w:rPr>
          <w:color w:val="FF0000"/>
          <w:szCs w:val="24"/>
        </w:rPr>
      </w:pPr>
    </w:p>
    <w:p w14:paraId="2E95F7FD" w14:textId="0CBC2A33" w:rsidR="00BC117B" w:rsidRPr="00747154" w:rsidRDefault="00BC117B" w:rsidP="00747154">
      <w:pPr>
        <w:pStyle w:val="ListParagraph"/>
        <w:numPr>
          <w:ilvl w:val="0"/>
          <w:numId w:val="34"/>
        </w:numPr>
        <w:tabs>
          <w:tab w:val="left" w:pos="-1440"/>
        </w:tabs>
        <w:spacing w:after="0"/>
        <w:ind w:hanging="720"/>
        <w:jc w:val="both"/>
        <w:rPr>
          <w:szCs w:val="24"/>
        </w:rPr>
      </w:pPr>
      <w:r w:rsidRPr="00747154">
        <w:rPr>
          <w:szCs w:val="24"/>
        </w:rPr>
        <w:t>Contract Requirements</w:t>
      </w:r>
    </w:p>
    <w:p w14:paraId="5ADC7A81" w14:textId="77777777" w:rsidR="00F035C2" w:rsidRDefault="00F035C2" w:rsidP="00F035C2">
      <w:pPr>
        <w:tabs>
          <w:tab w:val="left" w:pos="-1440"/>
        </w:tabs>
        <w:spacing w:after="0"/>
        <w:ind w:left="2160"/>
        <w:jc w:val="both"/>
        <w:rPr>
          <w:bCs/>
          <w:szCs w:val="24"/>
        </w:rPr>
      </w:pPr>
    </w:p>
    <w:p w14:paraId="2A72CB92" w14:textId="486F29E6" w:rsidR="00FA58F2" w:rsidRDefault="00FA58F2" w:rsidP="00DB2160">
      <w:pPr>
        <w:tabs>
          <w:tab w:val="left" w:pos="-1440"/>
        </w:tabs>
        <w:spacing w:after="0"/>
        <w:ind w:left="2160"/>
        <w:jc w:val="both"/>
        <w:rPr>
          <w:bCs/>
          <w:szCs w:val="24"/>
        </w:rPr>
      </w:pPr>
      <w:r w:rsidRPr="00C0768E">
        <w:rPr>
          <w:bCs/>
          <w:szCs w:val="24"/>
        </w:rPr>
        <w:t xml:space="preserve">All contracts paid for in whole or in part with federal funds </w:t>
      </w:r>
      <w:r w:rsidR="00BC117B" w:rsidRPr="00C0768E">
        <w:rPr>
          <w:bCs/>
          <w:szCs w:val="24"/>
        </w:rPr>
        <w:t>must</w:t>
      </w:r>
      <w:r w:rsidRPr="00C0768E">
        <w:rPr>
          <w:bCs/>
          <w:szCs w:val="24"/>
        </w:rPr>
        <w:t xml:space="preserve"> be in writing. </w:t>
      </w:r>
      <w:r w:rsidR="00BC117B" w:rsidRPr="00C0768E">
        <w:rPr>
          <w:bCs/>
          <w:szCs w:val="24"/>
        </w:rPr>
        <w:t xml:space="preserve"> </w:t>
      </w:r>
      <w:r w:rsidRPr="00C0768E">
        <w:rPr>
          <w:bCs/>
          <w:szCs w:val="24"/>
        </w:rPr>
        <w:t>The written contract must include or incorporate by reference the provisions</w:t>
      </w:r>
      <w:r w:rsidR="00BC117B" w:rsidRPr="00C0768E">
        <w:rPr>
          <w:bCs/>
          <w:szCs w:val="24"/>
        </w:rPr>
        <w:t xml:space="preserve"> required under 2 CFR</w:t>
      </w:r>
      <w:r w:rsidRPr="00C0768E">
        <w:rPr>
          <w:bCs/>
          <w:szCs w:val="24"/>
        </w:rPr>
        <w:t xml:space="preserve"> 200.326 and as provided for under 2 C</w:t>
      </w:r>
      <w:r w:rsidR="00BC117B" w:rsidRPr="00C0768E">
        <w:rPr>
          <w:bCs/>
          <w:szCs w:val="24"/>
        </w:rPr>
        <w:t>FR</w:t>
      </w:r>
      <w:r w:rsidRPr="00C0768E">
        <w:rPr>
          <w:bCs/>
          <w:szCs w:val="24"/>
        </w:rPr>
        <w:t xml:space="preserve"> Part 200, Appendix II.</w:t>
      </w:r>
    </w:p>
    <w:p w14:paraId="6BA72801" w14:textId="77777777" w:rsidR="00DB2160" w:rsidRPr="00C0768E" w:rsidRDefault="00DB2160" w:rsidP="00DB2160">
      <w:pPr>
        <w:tabs>
          <w:tab w:val="left" w:pos="-1440"/>
        </w:tabs>
        <w:spacing w:after="0"/>
        <w:ind w:left="2160"/>
        <w:jc w:val="both"/>
        <w:rPr>
          <w:b/>
          <w:bCs/>
          <w:szCs w:val="24"/>
        </w:rPr>
      </w:pPr>
    </w:p>
    <w:p w14:paraId="52A1FBC5" w14:textId="4A030571" w:rsidR="00FA58F2" w:rsidRPr="00F6579B" w:rsidRDefault="00BC117B" w:rsidP="00F6579B">
      <w:pPr>
        <w:pStyle w:val="ListParagraph"/>
        <w:numPr>
          <w:ilvl w:val="0"/>
          <w:numId w:val="30"/>
        </w:numPr>
        <w:tabs>
          <w:tab w:val="left" w:pos="-1440"/>
        </w:tabs>
        <w:spacing w:after="0"/>
        <w:ind w:hanging="720"/>
        <w:jc w:val="both"/>
        <w:rPr>
          <w:b/>
          <w:szCs w:val="24"/>
        </w:rPr>
      </w:pPr>
      <w:r w:rsidRPr="00F6579B">
        <w:rPr>
          <w:b/>
          <w:szCs w:val="24"/>
        </w:rPr>
        <w:t>Contract</w:t>
      </w:r>
      <w:r w:rsidR="00933E41" w:rsidRPr="00F6579B">
        <w:rPr>
          <w:b/>
          <w:szCs w:val="24"/>
        </w:rPr>
        <w:t xml:space="preserve">or Oversight </w:t>
      </w:r>
    </w:p>
    <w:p w14:paraId="28D26852" w14:textId="77777777" w:rsidR="00DB2160" w:rsidRDefault="00DB2160" w:rsidP="00DB2160">
      <w:pPr>
        <w:tabs>
          <w:tab w:val="left" w:pos="-1440"/>
        </w:tabs>
        <w:spacing w:after="0"/>
        <w:ind w:left="1440"/>
        <w:jc w:val="both"/>
        <w:rPr>
          <w:szCs w:val="24"/>
        </w:rPr>
      </w:pPr>
    </w:p>
    <w:p w14:paraId="2F309D3E" w14:textId="3C2E4F7F" w:rsidR="00BC117B" w:rsidRDefault="009B4B55" w:rsidP="00DB2160">
      <w:pPr>
        <w:tabs>
          <w:tab w:val="left" w:pos="-1440"/>
        </w:tabs>
        <w:spacing w:after="0"/>
        <w:ind w:left="1440"/>
        <w:jc w:val="both"/>
        <w:rPr>
          <w:szCs w:val="24"/>
          <w:lang w:val="en"/>
        </w:rPr>
      </w:pPr>
      <w:r>
        <w:rPr>
          <w:szCs w:val="24"/>
        </w:rPr>
        <w:t>The director of financial services</w:t>
      </w:r>
      <w:r w:rsidR="00BC117B" w:rsidRPr="00C0768E">
        <w:rPr>
          <w:i/>
          <w:snapToGrid w:val="0"/>
          <w:color w:val="FF0000"/>
        </w:rPr>
        <w:t xml:space="preserve"> </w:t>
      </w:r>
      <w:r w:rsidR="00BC117B" w:rsidRPr="00C0768E">
        <w:rPr>
          <w:szCs w:val="24"/>
        </w:rPr>
        <w:t xml:space="preserve">shall maintain oversight to ensure that the contractor is performing in accordance with </w:t>
      </w:r>
      <w:r w:rsidR="00BC117B" w:rsidRPr="00C0768E">
        <w:rPr>
          <w:szCs w:val="24"/>
          <w:lang w:val="en"/>
        </w:rPr>
        <w:t>the contract terms, conditions, and specifications</w:t>
      </w:r>
      <w:r w:rsidR="00BC117B" w:rsidRPr="00C0768E">
        <w:rPr>
          <w:szCs w:val="24"/>
        </w:rPr>
        <w:t xml:space="preserve"> of the contract or purchase order</w:t>
      </w:r>
      <w:r w:rsidR="00BC117B" w:rsidRPr="00C0768E">
        <w:rPr>
          <w:szCs w:val="24"/>
          <w:lang w:val="en"/>
        </w:rPr>
        <w:t>.</w:t>
      </w:r>
    </w:p>
    <w:p w14:paraId="25C5A717" w14:textId="77777777" w:rsidR="00DB2160" w:rsidRPr="00C0768E" w:rsidRDefault="00DB2160" w:rsidP="00DB2160">
      <w:pPr>
        <w:tabs>
          <w:tab w:val="left" w:pos="-1440"/>
        </w:tabs>
        <w:spacing w:after="0"/>
        <w:ind w:left="1440"/>
        <w:jc w:val="both"/>
        <w:rPr>
          <w:szCs w:val="24"/>
          <w:lang w:val="en"/>
        </w:rPr>
      </w:pPr>
    </w:p>
    <w:p w14:paraId="49C9F4DF" w14:textId="0AB6AAD4" w:rsidR="00BC117B" w:rsidRPr="00F6579B" w:rsidRDefault="00BC117B" w:rsidP="00F6579B">
      <w:pPr>
        <w:pStyle w:val="ListParagraph"/>
        <w:numPr>
          <w:ilvl w:val="0"/>
          <w:numId w:val="30"/>
        </w:numPr>
        <w:tabs>
          <w:tab w:val="left" w:pos="-1440"/>
        </w:tabs>
        <w:spacing w:after="0"/>
        <w:ind w:hanging="720"/>
        <w:jc w:val="both"/>
        <w:rPr>
          <w:b/>
          <w:szCs w:val="24"/>
        </w:rPr>
      </w:pPr>
      <w:r w:rsidRPr="00F6579B">
        <w:rPr>
          <w:b/>
          <w:szCs w:val="24"/>
        </w:rPr>
        <w:t>Records</w:t>
      </w:r>
      <w:r w:rsidR="008D6DED" w:rsidRPr="00F6579B">
        <w:rPr>
          <w:b/>
          <w:szCs w:val="24"/>
        </w:rPr>
        <w:t xml:space="preserve"> </w:t>
      </w:r>
    </w:p>
    <w:p w14:paraId="0783F932" w14:textId="77777777" w:rsidR="00DB2160" w:rsidRDefault="00DB2160" w:rsidP="00DB2160">
      <w:pPr>
        <w:tabs>
          <w:tab w:val="left" w:pos="-1440"/>
        </w:tabs>
        <w:spacing w:after="0"/>
        <w:ind w:left="1440"/>
        <w:jc w:val="both"/>
        <w:rPr>
          <w:szCs w:val="24"/>
          <w:lang w:val="en"/>
        </w:rPr>
      </w:pPr>
    </w:p>
    <w:p w14:paraId="0CB35913" w14:textId="1932B335" w:rsidR="00DB2160" w:rsidRDefault="00BC117B" w:rsidP="00DB2160">
      <w:pPr>
        <w:tabs>
          <w:tab w:val="left" w:pos="-1440"/>
        </w:tabs>
        <w:spacing w:after="0"/>
        <w:ind w:left="1440"/>
        <w:jc w:val="both"/>
        <w:rPr>
          <w:szCs w:val="24"/>
          <w:lang w:val="en"/>
        </w:rPr>
      </w:pPr>
      <w:r w:rsidRPr="00C0768E">
        <w:rPr>
          <w:szCs w:val="24"/>
          <w:lang w:val="en"/>
        </w:rPr>
        <w:t>Records</w:t>
      </w:r>
      <w:r w:rsidR="009B4B55">
        <w:rPr>
          <w:szCs w:val="24"/>
          <w:lang w:val="en"/>
        </w:rPr>
        <w:t xml:space="preserve"> must be maintained by the director of financial services</w:t>
      </w:r>
      <w:r w:rsidR="00FA58F2" w:rsidRPr="00C0768E">
        <w:rPr>
          <w:szCs w:val="24"/>
          <w:lang w:val="en"/>
        </w:rPr>
        <w:t xml:space="preserve"> detailing the history of all procurements.  The </w:t>
      </w:r>
      <w:r w:rsidRPr="00C0768E">
        <w:rPr>
          <w:szCs w:val="24"/>
          <w:lang w:val="en"/>
        </w:rPr>
        <w:t>records must</w:t>
      </w:r>
      <w:r w:rsidR="00FA58F2" w:rsidRPr="00C0768E">
        <w:rPr>
          <w:szCs w:val="24"/>
          <w:lang w:val="en"/>
        </w:rPr>
        <w:t xml:space="preserve"> include the </w:t>
      </w:r>
      <w:r w:rsidR="00D35FDD" w:rsidRPr="00C0768E">
        <w:rPr>
          <w:szCs w:val="24"/>
          <w:lang w:val="en"/>
        </w:rPr>
        <w:t xml:space="preserve">rationale for the method of </w:t>
      </w:r>
      <w:r w:rsidR="00FA58F2" w:rsidRPr="00C0768E">
        <w:rPr>
          <w:szCs w:val="24"/>
          <w:lang w:val="en"/>
        </w:rPr>
        <w:t xml:space="preserve">procurement, </w:t>
      </w:r>
      <w:r w:rsidR="00FE354C" w:rsidRPr="00C0768E">
        <w:rPr>
          <w:szCs w:val="24"/>
          <w:lang w:val="en"/>
        </w:rPr>
        <w:t xml:space="preserve">selection of </w:t>
      </w:r>
      <w:r w:rsidR="00FA58F2" w:rsidRPr="00C0768E">
        <w:rPr>
          <w:szCs w:val="24"/>
          <w:lang w:val="en"/>
        </w:rPr>
        <w:t>contract type, contractor selection</w:t>
      </w:r>
      <w:r w:rsidR="00FE354C" w:rsidRPr="00C0768E">
        <w:rPr>
          <w:szCs w:val="24"/>
          <w:lang w:val="en"/>
        </w:rPr>
        <w:t xml:space="preserve"> or rejection, and the basis for the contract price</w:t>
      </w:r>
      <w:r w:rsidR="00FA58F2" w:rsidRPr="00C0768E">
        <w:rPr>
          <w:szCs w:val="24"/>
          <w:lang w:val="en"/>
        </w:rPr>
        <w:t>.</w:t>
      </w:r>
      <w:r w:rsidR="00FE354C" w:rsidRPr="00C0768E">
        <w:rPr>
          <w:szCs w:val="24"/>
          <w:lang w:val="en"/>
        </w:rPr>
        <w:t xml:space="preserve">  </w:t>
      </w:r>
      <w:r w:rsidR="00FA58F2" w:rsidRPr="00C0768E">
        <w:rPr>
          <w:szCs w:val="24"/>
          <w:lang w:val="en"/>
        </w:rPr>
        <w:t>All documentation relating to the award of any contract must be made available to the granting agency upon request.</w:t>
      </w:r>
    </w:p>
    <w:p w14:paraId="2B448BA2" w14:textId="6CFBA344" w:rsidR="00FA58F2" w:rsidRPr="00C0768E" w:rsidRDefault="00FA58F2" w:rsidP="003834A5">
      <w:pPr>
        <w:tabs>
          <w:tab w:val="left" w:pos="-1440"/>
        </w:tabs>
        <w:spacing w:after="0"/>
        <w:ind w:left="720"/>
        <w:jc w:val="both"/>
        <w:rPr>
          <w:szCs w:val="24"/>
          <w:lang w:val="en"/>
        </w:rPr>
      </w:pPr>
      <w:r w:rsidRPr="00C0768E">
        <w:rPr>
          <w:szCs w:val="24"/>
          <w:lang w:val="en"/>
        </w:rPr>
        <w:t xml:space="preserve"> </w:t>
      </w:r>
    </w:p>
    <w:p w14:paraId="110AEBB3" w14:textId="4A6B8700" w:rsidR="00FA58F2" w:rsidRPr="00A46C05" w:rsidRDefault="00336F72" w:rsidP="00A46C05">
      <w:pPr>
        <w:pStyle w:val="ListParagraph"/>
        <w:numPr>
          <w:ilvl w:val="0"/>
          <w:numId w:val="29"/>
        </w:numPr>
        <w:tabs>
          <w:tab w:val="left" w:pos="-1440"/>
        </w:tabs>
        <w:spacing w:after="0"/>
        <w:ind w:hanging="720"/>
        <w:jc w:val="both"/>
        <w:rPr>
          <w:b/>
          <w:smallCaps/>
          <w:szCs w:val="24"/>
          <w:lang w:val="en"/>
        </w:rPr>
      </w:pPr>
      <w:r w:rsidRPr="00A46C05">
        <w:rPr>
          <w:b/>
          <w:smallCaps/>
          <w:szCs w:val="24"/>
          <w:lang w:val="en"/>
        </w:rPr>
        <w:t>Specific Procurement Procedures</w:t>
      </w:r>
    </w:p>
    <w:p w14:paraId="4152D0D3" w14:textId="77777777" w:rsidR="00531F9C" w:rsidRDefault="00531F9C" w:rsidP="00DB2160">
      <w:pPr>
        <w:tabs>
          <w:tab w:val="left" w:pos="-1440"/>
        </w:tabs>
        <w:spacing w:after="0"/>
        <w:ind w:left="720"/>
        <w:jc w:val="both"/>
        <w:rPr>
          <w:szCs w:val="24"/>
          <w:lang w:val="en"/>
        </w:rPr>
      </w:pPr>
    </w:p>
    <w:p w14:paraId="6A599C48" w14:textId="410531BD" w:rsidR="002C4EF1" w:rsidRPr="00C0768E" w:rsidRDefault="009B4B55" w:rsidP="00DB2160">
      <w:pPr>
        <w:tabs>
          <w:tab w:val="left" w:pos="-1440"/>
        </w:tabs>
        <w:spacing w:after="0"/>
        <w:ind w:left="720"/>
        <w:jc w:val="both"/>
        <w:rPr>
          <w:i/>
          <w:color w:val="FF0000"/>
          <w:szCs w:val="24"/>
          <w:lang w:val="en"/>
        </w:rPr>
      </w:pPr>
      <w:r>
        <w:rPr>
          <w:szCs w:val="24"/>
          <w:lang w:val="en"/>
        </w:rPr>
        <w:t xml:space="preserve">The </w:t>
      </w:r>
      <w:r>
        <w:rPr>
          <w:szCs w:val="24"/>
          <w:lang w:val="en"/>
        </w:rPr>
        <w:t>director of financial services</w:t>
      </w:r>
      <w:r w:rsidRPr="00C0768E">
        <w:rPr>
          <w:szCs w:val="24"/>
          <w:lang w:val="en"/>
        </w:rPr>
        <w:t xml:space="preserve"> </w:t>
      </w:r>
      <w:r w:rsidR="00336F72" w:rsidRPr="00C0768E">
        <w:rPr>
          <w:szCs w:val="24"/>
          <w:lang w:val="en"/>
        </w:rPr>
        <w:t xml:space="preserve">shall solicit bids in accordance with the requirements </w:t>
      </w:r>
      <w:r w:rsidR="005C1223" w:rsidRPr="00C0768E">
        <w:rPr>
          <w:szCs w:val="24"/>
          <w:lang w:val="en"/>
        </w:rPr>
        <w:t>listed in</w:t>
      </w:r>
      <w:r w:rsidR="00336F72" w:rsidRPr="00C0768E">
        <w:rPr>
          <w:szCs w:val="24"/>
          <w:lang w:val="en"/>
        </w:rPr>
        <w:t xml:space="preserve"> this Section based on the type and cost of the contract.</w:t>
      </w:r>
      <w:r w:rsidR="001726CE" w:rsidRPr="00C0768E">
        <w:rPr>
          <w:szCs w:val="24"/>
          <w:lang w:val="en"/>
        </w:rPr>
        <w:t xml:space="preserve">  </w:t>
      </w:r>
      <w:r w:rsidR="0065096A" w:rsidRPr="00C0768E">
        <w:rPr>
          <w:szCs w:val="24"/>
          <w:lang w:val="en"/>
        </w:rPr>
        <w:t>Prior to initiating an</w:t>
      </w:r>
      <w:r w:rsidR="001726CE" w:rsidRPr="00C0768E">
        <w:rPr>
          <w:szCs w:val="24"/>
          <w:lang w:val="en"/>
        </w:rPr>
        <w:t xml:space="preserve">y procurement </w:t>
      </w:r>
      <w:r w:rsidR="0065096A" w:rsidRPr="00C0768E">
        <w:rPr>
          <w:szCs w:val="24"/>
          <w:lang w:val="en"/>
        </w:rPr>
        <w:t>activities</w:t>
      </w:r>
      <w:r>
        <w:rPr>
          <w:szCs w:val="24"/>
          <w:lang w:val="en"/>
        </w:rPr>
        <w:t xml:space="preserve">, the </w:t>
      </w:r>
      <w:r>
        <w:rPr>
          <w:szCs w:val="24"/>
          <w:lang w:val="en"/>
        </w:rPr>
        <w:t>director of financial services</w:t>
      </w:r>
      <w:r w:rsidRPr="00C0768E">
        <w:rPr>
          <w:szCs w:val="24"/>
          <w:lang w:val="en"/>
        </w:rPr>
        <w:t xml:space="preserve"> </w:t>
      </w:r>
      <w:r w:rsidR="001726CE" w:rsidRPr="00C0768E">
        <w:rPr>
          <w:snapToGrid w:val="0"/>
        </w:rPr>
        <w:t xml:space="preserve">shall </w:t>
      </w:r>
      <w:r w:rsidR="0065096A" w:rsidRPr="00C0768E">
        <w:rPr>
          <w:snapToGrid w:val="0"/>
        </w:rPr>
        <w:t xml:space="preserve">first </w:t>
      </w:r>
      <w:r w:rsidR="001726CE" w:rsidRPr="00C0768E">
        <w:rPr>
          <w:snapToGrid w:val="0"/>
        </w:rPr>
        <w:t xml:space="preserve">thoroughly review all terms and conditions of the federal grant award and shall proceed only in accordance with </w:t>
      </w:r>
      <w:r w:rsidR="001726CE" w:rsidRPr="00C0768E">
        <w:rPr>
          <w:snapToGrid w:val="0"/>
        </w:rPr>
        <w:lastRenderedPageBreak/>
        <w:t xml:space="preserve">such terms and conditions.  </w:t>
      </w:r>
      <w:r>
        <w:rPr>
          <w:snapToGrid w:val="0"/>
        </w:rPr>
        <w:t xml:space="preserve">If the </w:t>
      </w:r>
      <w:r>
        <w:rPr>
          <w:szCs w:val="24"/>
          <w:lang w:val="en"/>
        </w:rPr>
        <w:t>director of financial services</w:t>
      </w:r>
      <w:r w:rsidR="001726CE" w:rsidRPr="00C0768E">
        <w:rPr>
          <w:i/>
          <w:snapToGrid w:val="0"/>
          <w:color w:val="FF0000"/>
        </w:rPr>
        <w:t xml:space="preserve"> </w:t>
      </w:r>
      <w:r w:rsidR="0065096A" w:rsidRPr="00C0768E">
        <w:rPr>
          <w:snapToGrid w:val="0"/>
        </w:rPr>
        <w:t>has any questions or concerns about the procurement process, he/she s</w:t>
      </w:r>
      <w:r w:rsidR="001726CE" w:rsidRPr="00C0768E">
        <w:rPr>
          <w:snapToGrid w:val="0"/>
        </w:rPr>
        <w:t xml:space="preserve">hall </w:t>
      </w:r>
      <w:r w:rsidR="0065096A" w:rsidRPr="00C0768E">
        <w:rPr>
          <w:snapToGrid w:val="0"/>
        </w:rPr>
        <w:t xml:space="preserve">consult with </w:t>
      </w:r>
      <w:r w:rsidR="001726CE" w:rsidRPr="00C0768E">
        <w:rPr>
          <w:snapToGrid w:val="0"/>
        </w:rPr>
        <w:t>the federal grantor agency</w:t>
      </w:r>
      <w:r w:rsidR="0065096A" w:rsidRPr="00C0768E">
        <w:rPr>
          <w:snapToGrid w:val="0"/>
        </w:rPr>
        <w:t xml:space="preserve"> and secure written confirmation of the applicability of the processes to be used. </w:t>
      </w:r>
      <w:r w:rsidR="005C1223" w:rsidRPr="00C0768E">
        <w:rPr>
          <w:snapToGrid w:val="0"/>
        </w:rPr>
        <w:t xml:space="preserve"> </w:t>
      </w:r>
    </w:p>
    <w:p w14:paraId="33ED2B3C" w14:textId="77777777" w:rsidR="008256F7" w:rsidRDefault="008256F7" w:rsidP="00DB2160">
      <w:pPr>
        <w:tabs>
          <w:tab w:val="left" w:pos="-1440"/>
        </w:tabs>
        <w:spacing w:after="0"/>
        <w:ind w:left="720"/>
        <w:jc w:val="both"/>
        <w:rPr>
          <w:i/>
          <w:color w:val="FF0000"/>
          <w:szCs w:val="24"/>
          <w:lang w:val="en"/>
        </w:rPr>
      </w:pPr>
    </w:p>
    <w:p w14:paraId="20D1F576" w14:textId="77777777" w:rsidR="008256F7" w:rsidRPr="008256F7" w:rsidRDefault="008256F7" w:rsidP="00DB2160">
      <w:pPr>
        <w:tabs>
          <w:tab w:val="left" w:pos="-1440"/>
        </w:tabs>
        <w:spacing w:after="0"/>
        <w:ind w:left="720"/>
        <w:jc w:val="both"/>
        <w:rPr>
          <w:color w:val="FF0000"/>
          <w:szCs w:val="24"/>
          <w:lang w:val="en"/>
        </w:rPr>
      </w:pPr>
    </w:p>
    <w:p w14:paraId="7DC407AB" w14:textId="108E0654" w:rsidR="007672AD" w:rsidRPr="00640A33" w:rsidRDefault="00904E07" w:rsidP="00640A33">
      <w:pPr>
        <w:pStyle w:val="ListParagraph"/>
        <w:numPr>
          <w:ilvl w:val="0"/>
          <w:numId w:val="35"/>
        </w:numPr>
        <w:tabs>
          <w:tab w:val="left" w:pos="-1440"/>
        </w:tabs>
        <w:spacing w:after="0"/>
        <w:ind w:hanging="720"/>
        <w:jc w:val="both"/>
        <w:rPr>
          <w:b/>
          <w:szCs w:val="24"/>
          <w:lang w:val="en"/>
        </w:rPr>
      </w:pPr>
      <w:r w:rsidRPr="00640A33">
        <w:rPr>
          <w:b/>
          <w:szCs w:val="24"/>
          <w:lang w:val="en"/>
        </w:rPr>
        <w:t xml:space="preserve">Contracts for the </w:t>
      </w:r>
      <w:r w:rsidR="007672AD" w:rsidRPr="00640A33">
        <w:rPr>
          <w:b/>
          <w:szCs w:val="24"/>
          <w:lang w:val="en"/>
        </w:rPr>
        <w:t xml:space="preserve">Purchase </w:t>
      </w:r>
      <w:r w:rsidRPr="00640A33">
        <w:rPr>
          <w:b/>
          <w:szCs w:val="24"/>
          <w:lang w:val="en"/>
        </w:rPr>
        <w:t>of Goods</w:t>
      </w:r>
    </w:p>
    <w:p w14:paraId="339578D1" w14:textId="77777777" w:rsidR="00DB40AB" w:rsidRPr="00DB40AB" w:rsidRDefault="00DB40AB" w:rsidP="00DB40AB">
      <w:pPr>
        <w:tabs>
          <w:tab w:val="left" w:pos="-1440"/>
        </w:tabs>
        <w:spacing w:after="0"/>
        <w:ind w:left="720"/>
        <w:jc w:val="both"/>
        <w:rPr>
          <w:szCs w:val="24"/>
          <w:lang w:val="en"/>
        </w:rPr>
      </w:pPr>
    </w:p>
    <w:p w14:paraId="5644AD7E" w14:textId="73AD4CCE" w:rsidR="00DB40AB" w:rsidRPr="00DE588D" w:rsidRDefault="007672AD" w:rsidP="00DE588D">
      <w:pPr>
        <w:pStyle w:val="ListParagraph"/>
        <w:numPr>
          <w:ilvl w:val="0"/>
          <w:numId w:val="36"/>
        </w:numPr>
        <w:tabs>
          <w:tab w:val="left" w:pos="-1440"/>
        </w:tabs>
        <w:spacing w:after="0"/>
        <w:ind w:hanging="720"/>
        <w:jc w:val="both"/>
        <w:rPr>
          <w:szCs w:val="24"/>
          <w:lang w:val="en"/>
        </w:rPr>
      </w:pPr>
      <w:r w:rsidRPr="00DE588D">
        <w:rPr>
          <w:szCs w:val="24"/>
          <w:lang w:val="en"/>
        </w:rPr>
        <w:t xml:space="preserve">Contracts Costing </w:t>
      </w:r>
      <w:r w:rsidR="00AC4C41" w:rsidRPr="00DE588D">
        <w:rPr>
          <w:szCs w:val="24"/>
          <w:lang w:val="en"/>
        </w:rPr>
        <w:t>No More Than</w:t>
      </w:r>
      <w:r w:rsidR="00777972">
        <w:rPr>
          <w:szCs w:val="24"/>
          <w:lang w:val="en"/>
        </w:rPr>
        <w:t xml:space="preserve"> $10,0</w:t>
      </w:r>
      <w:r w:rsidRPr="00DE588D">
        <w:rPr>
          <w:szCs w:val="24"/>
          <w:lang w:val="en"/>
        </w:rPr>
        <w:t>00</w:t>
      </w:r>
    </w:p>
    <w:p w14:paraId="10F46C1F" w14:textId="77777777" w:rsidR="00DB40AB" w:rsidRDefault="00DB40AB" w:rsidP="00DB40AB">
      <w:pPr>
        <w:tabs>
          <w:tab w:val="left" w:pos="-1440"/>
        </w:tabs>
        <w:spacing w:after="0"/>
        <w:ind w:left="1440"/>
        <w:jc w:val="both"/>
        <w:rPr>
          <w:szCs w:val="24"/>
          <w:lang w:val="en"/>
        </w:rPr>
      </w:pPr>
    </w:p>
    <w:p w14:paraId="2648DA25" w14:textId="384AE23B" w:rsidR="00DB40AB" w:rsidRDefault="002C4EF1" w:rsidP="00DB40AB">
      <w:pPr>
        <w:tabs>
          <w:tab w:val="left" w:pos="-1440"/>
        </w:tabs>
        <w:spacing w:after="0"/>
        <w:ind w:left="2160"/>
        <w:jc w:val="both"/>
        <w:rPr>
          <w:i/>
          <w:color w:val="FF0000"/>
          <w:szCs w:val="24"/>
          <w:lang w:val="en"/>
        </w:rPr>
      </w:pPr>
      <w:r w:rsidRPr="00C0768E">
        <w:rPr>
          <w:szCs w:val="24"/>
          <w:lang w:val="en"/>
        </w:rPr>
        <w:t>C</w:t>
      </w:r>
      <w:r w:rsidR="005C1223" w:rsidRPr="00C0768E">
        <w:rPr>
          <w:szCs w:val="24"/>
          <w:lang w:val="en"/>
        </w:rPr>
        <w:t xml:space="preserve">ontracts for purchases of goods (apparatus, supplies, materials, and equipment) </w:t>
      </w:r>
      <w:r w:rsidR="00AC4C41" w:rsidRPr="00C0768E">
        <w:rPr>
          <w:szCs w:val="24"/>
          <w:lang w:val="en"/>
        </w:rPr>
        <w:t>that do not exceed</w:t>
      </w:r>
      <w:r w:rsidR="00336F72" w:rsidRPr="00C0768E">
        <w:rPr>
          <w:szCs w:val="24"/>
          <w:lang w:val="en"/>
        </w:rPr>
        <w:t xml:space="preserve"> </w:t>
      </w:r>
      <w:r w:rsidR="00736075" w:rsidRPr="00C0768E">
        <w:rPr>
          <w:szCs w:val="24"/>
          <w:lang w:val="en"/>
        </w:rPr>
        <w:t>the current micro-purchase threshold (</w:t>
      </w:r>
      <w:r w:rsidR="00777972">
        <w:rPr>
          <w:szCs w:val="24"/>
          <w:lang w:val="en"/>
        </w:rPr>
        <w:t>$10,0</w:t>
      </w:r>
      <w:r w:rsidR="00336F72" w:rsidRPr="00C0768E">
        <w:rPr>
          <w:szCs w:val="24"/>
          <w:lang w:val="en"/>
        </w:rPr>
        <w:t>00</w:t>
      </w:r>
      <w:r w:rsidR="00736075" w:rsidRPr="00C0768E">
        <w:rPr>
          <w:szCs w:val="24"/>
          <w:lang w:val="en"/>
        </w:rPr>
        <w:t>)</w:t>
      </w:r>
      <w:r w:rsidR="00336F72" w:rsidRPr="00C0768E">
        <w:rPr>
          <w:szCs w:val="24"/>
          <w:lang w:val="en"/>
        </w:rPr>
        <w:t xml:space="preserve"> will be procured using the Uniform Guidance “micro-purchase” procedure (2 CFR 200.320(a))</w:t>
      </w:r>
      <w:r w:rsidR="008C724B" w:rsidRPr="00C0768E">
        <w:rPr>
          <w:szCs w:val="24"/>
          <w:lang w:val="en"/>
        </w:rPr>
        <w:t xml:space="preserve"> and local standards</w:t>
      </w:r>
      <w:r w:rsidR="00336F72" w:rsidRPr="00C0768E">
        <w:rPr>
          <w:szCs w:val="24"/>
          <w:lang w:val="en"/>
        </w:rPr>
        <w:t>.</w:t>
      </w:r>
      <w:r w:rsidR="00736075" w:rsidRPr="00C0768E">
        <w:rPr>
          <w:szCs w:val="24"/>
          <w:lang w:val="en"/>
        </w:rPr>
        <w:t xml:space="preserve">  </w:t>
      </w:r>
    </w:p>
    <w:p w14:paraId="2BD5C01C" w14:textId="77777777" w:rsidR="00777972" w:rsidRPr="00DB40AB" w:rsidRDefault="00777972" w:rsidP="00DB40AB">
      <w:pPr>
        <w:tabs>
          <w:tab w:val="left" w:pos="-1440"/>
        </w:tabs>
        <w:spacing w:after="0"/>
        <w:ind w:left="2160"/>
        <w:jc w:val="both"/>
        <w:rPr>
          <w:color w:val="FF0000"/>
          <w:szCs w:val="24"/>
          <w:lang w:val="en"/>
        </w:rPr>
      </w:pPr>
    </w:p>
    <w:p w14:paraId="42B513D6" w14:textId="2D090ECA" w:rsidR="00AC4C41" w:rsidRDefault="00336F72" w:rsidP="00DB40AB">
      <w:pPr>
        <w:tabs>
          <w:tab w:val="left" w:pos="-1440"/>
        </w:tabs>
        <w:spacing w:after="0"/>
        <w:ind w:left="2160"/>
        <w:jc w:val="both"/>
        <w:rPr>
          <w:i/>
          <w:color w:val="FF0000"/>
          <w:szCs w:val="24"/>
          <w:lang w:val="en"/>
        </w:rPr>
      </w:pPr>
      <w:r w:rsidRPr="00C0768E">
        <w:rPr>
          <w:szCs w:val="24"/>
          <w:lang w:val="en"/>
        </w:rPr>
        <w:t>The contract may be awarded without soliciting bids if the price of the goods is considered to be fair and reasonable</w:t>
      </w:r>
      <w:r w:rsidR="008C724B" w:rsidRPr="00C0768E">
        <w:rPr>
          <w:szCs w:val="24"/>
          <w:lang w:val="en"/>
        </w:rPr>
        <w:t>;</w:t>
      </w:r>
      <w:r w:rsidR="008C724B" w:rsidRPr="00C0768E">
        <w:t xml:space="preserve"> </w:t>
      </w:r>
      <w:r w:rsidR="008C724B" w:rsidRPr="00C0768E">
        <w:rPr>
          <w:szCs w:val="24"/>
          <w:lang w:val="en"/>
        </w:rPr>
        <w:t>however, the board encourages that at least two bids or quotes be obtained, when feasible</w:t>
      </w:r>
      <w:r w:rsidRPr="00C0768E">
        <w:rPr>
          <w:szCs w:val="24"/>
          <w:lang w:val="en"/>
        </w:rPr>
        <w:t xml:space="preserve">.  </w:t>
      </w:r>
      <w:r w:rsidR="008C724B" w:rsidRPr="00C0768E">
        <w:rPr>
          <w:szCs w:val="24"/>
          <w:lang w:val="en"/>
        </w:rPr>
        <w:t>Price, quality, suitability for specified need, and timeliness of delivery and performance should all be considered.  Contracts should be made under conditions that foster compet</w:t>
      </w:r>
      <w:r w:rsidR="00777972">
        <w:rPr>
          <w:szCs w:val="24"/>
          <w:lang w:val="en"/>
        </w:rPr>
        <w:t xml:space="preserve">ition among potential vendors. </w:t>
      </w:r>
      <w:r w:rsidR="008C724B" w:rsidRPr="00C0768E">
        <w:rPr>
          <w:szCs w:val="24"/>
          <w:lang w:val="en"/>
        </w:rPr>
        <w:t xml:space="preserve"> </w:t>
      </w:r>
      <w:r w:rsidRPr="00C0768E">
        <w:rPr>
          <w:szCs w:val="24"/>
          <w:lang w:val="en"/>
        </w:rPr>
        <w:t xml:space="preserve">To the extent practicable, purchases must be distributed equitably among qualified </w:t>
      </w:r>
      <w:r w:rsidR="008C724B" w:rsidRPr="00C0768E">
        <w:rPr>
          <w:szCs w:val="24"/>
          <w:lang w:val="en"/>
        </w:rPr>
        <w:t>vendors</w:t>
      </w:r>
      <w:r w:rsidRPr="00C0768E">
        <w:rPr>
          <w:szCs w:val="24"/>
          <w:lang w:val="en"/>
        </w:rPr>
        <w:t>.</w:t>
      </w:r>
      <w:r w:rsidR="00AC4C41" w:rsidRPr="00C0768E">
        <w:rPr>
          <w:szCs w:val="24"/>
          <w:lang w:val="en"/>
        </w:rPr>
        <w:t xml:space="preserve">  </w:t>
      </w:r>
    </w:p>
    <w:p w14:paraId="2911E087" w14:textId="77777777" w:rsidR="00DB40AB" w:rsidRPr="000E4E8B" w:rsidRDefault="00DB40AB" w:rsidP="00DB40AB">
      <w:pPr>
        <w:tabs>
          <w:tab w:val="left" w:pos="-1440"/>
        </w:tabs>
        <w:spacing w:after="0"/>
        <w:ind w:left="2160"/>
        <w:jc w:val="both"/>
        <w:rPr>
          <w:color w:val="FF0000"/>
          <w:szCs w:val="24"/>
          <w:lang w:val="en"/>
        </w:rPr>
      </w:pPr>
    </w:p>
    <w:p w14:paraId="1A3F28C9" w14:textId="292B1D40" w:rsidR="00336F72" w:rsidRPr="00DE588D" w:rsidRDefault="007672AD" w:rsidP="00DE588D">
      <w:pPr>
        <w:pStyle w:val="ListParagraph"/>
        <w:numPr>
          <w:ilvl w:val="0"/>
          <w:numId w:val="36"/>
        </w:numPr>
        <w:tabs>
          <w:tab w:val="left" w:pos="-1440"/>
        </w:tabs>
        <w:spacing w:after="0"/>
        <w:ind w:hanging="720"/>
        <w:jc w:val="both"/>
        <w:rPr>
          <w:szCs w:val="24"/>
          <w:lang w:val="en"/>
        </w:rPr>
      </w:pPr>
      <w:r w:rsidRPr="00DE588D">
        <w:rPr>
          <w:szCs w:val="24"/>
          <w:lang w:val="en"/>
        </w:rPr>
        <w:t xml:space="preserve">Contracts Costing </w:t>
      </w:r>
      <w:r w:rsidR="00736075" w:rsidRPr="00DE588D">
        <w:rPr>
          <w:szCs w:val="24"/>
          <w:lang w:val="en"/>
        </w:rPr>
        <w:t xml:space="preserve">Over </w:t>
      </w:r>
      <w:r w:rsidR="00777972">
        <w:rPr>
          <w:szCs w:val="24"/>
          <w:lang w:val="en"/>
        </w:rPr>
        <w:t>$10,0</w:t>
      </w:r>
      <w:r w:rsidRPr="00DE588D">
        <w:rPr>
          <w:szCs w:val="24"/>
          <w:lang w:val="en"/>
        </w:rPr>
        <w:t xml:space="preserve">00 </w:t>
      </w:r>
      <w:r w:rsidR="008A1613" w:rsidRPr="00DE588D">
        <w:rPr>
          <w:szCs w:val="24"/>
          <w:lang w:val="en"/>
        </w:rPr>
        <w:t>b</w:t>
      </w:r>
      <w:r w:rsidR="00736075" w:rsidRPr="00DE588D">
        <w:rPr>
          <w:szCs w:val="24"/>
          <w:lang w:val="en"/>
        </w:rPr>
        <w:t>ut Less Than</w:t>
      </w:r>
      <w:r w:rsidRPr="00DE588D">
        <w:rPr>
          <w:szCs w:val="24"/>
          <w:lang w:val="en"/>
        </w:rPr>
        <w:t xml:space="preserve"> $90,000</w:t>
      </w:r>
      <w:r w:rsidR="00322D1D" w:rsidRPr="00DE588D">
        <w:rPr>
          <w:szCs w:val="24"/>
          <w:lang w:val="en"/>
        </w:rPr>
        <w:t xml:space="preserve"> </w:t>
      </w:r>
    </w:p>
    <w:p w14:paraId="70D5F0CC" w14:textId="77777777" w:rsidR="00DB40AB" w:rsidRDefault="00DB40AB" w:rsidP="00DB40AB">
      <w:pPr>
        <w:tabs>
          <w:tab w:val="left" w:pos="-1440"/>
        </w:tabs>
        <w:spacing w:after="0"/>
        <w:ind w:left="2160"/>
        <w:jc w:val="both"/>
        <w:rPr>
          <w:szCs w:val="24"/>
          <w:lang w:val="en"/>
        </w:rPr>
      </w:pPr>
    </w:p>
    <w:p w14:paraId="6D125459" w14:textId="71232FF8" w:rsidR="00336F72" w:rsidRPr="00C0768E" w:rsidRDefault="002C4EF1" w:rsidP="00DB40AB">
      <w:pPr>
        <w:tabs>
          <w:tab w:val="left" w:pos="-1440"/>
        </w:tabs>
        <w:spacing w:after="0"/>
        <w:ind w:left="2160"/>
        <w:jc w:val="both"/>
        <w:rPr>
          <w:szCs w:val="24"/>
          <w:lang w:val="en"/>
        </w:rPr>
      </w:pPr>
      <w:r w:rsidRPr="00C0768E">
        <w:rPr>
          <w:szCs w:val="24"/>
          <w:lang w:val="en"/>
        </w:rPr>
        <w:t>C</w:t>
      </w:r>
      <w:r w:rsidR="005C1223" w:rsidRPr="00C0768E">
        <w:rPr>
          <w:szCs w:val="24"/>
        </w:rPr>
        <w:t xml:space="preserve">ontracts for purchases of goods (apparatus, supplies, materials, and equipment) </w:t>
      </w:r>
      <w:r w:rsidR="00AC4C41" w:rsidRPr="00C0768E">
        <w:rPr>
          <w:szCs w:val="24"/>
          <w:lang w:val="en"/>
        </w:rPr>
        <w:t>that cost</w:t>
      </w:r>
      <w:r w:rsidR="00336F72" w:rsidRPr="00C0768E">
        <w:rPr>
          <w:szCs w:val="24"/>
          <w:lang w:val="en"/>
        </w:rPr>
        <w:t xml:space="preserve"> over </w:t>
      </w:r>
      <w:r w:rsidR="00AC4C41" w:rsidRPr="00C0768E">
        <w:rPr>
          <w:szCs w:val="24"/>
          <w:lang w:val="en"/>
        </w:rPr>
        <w:t>the current micro-purchase threshold (</w:t>
      </w:r>
      <w:r w:rsidR="00336F72" w:rsidRPr="00C0768E">
        <w:rPr>
          <w:szCs w:val="24"/>
          <w:lang w:val="en"/>
        </w:rPr>
        <w:t>$3,500</w:t>
      </w:r>
      <w:r w:rsidR="00AC4C41" w:rsidRPr="00C0768E">
        <w:rPr>
          <w:szCs w:val="24"/>
          <w:lang w:val="en"/>
        </w:rPr>
        <w:t>)</w:t>
      </w:r>
      <w:r w:rsidR="00336F72" w:rsidRPr="00C0768E">
        <w:rPr>
          <w:szCs w:val="24"/>
          <w:lang w:val="en"/>
        </w:rPr>
        <w:t xml:space="preserve"> but less than $90,000 will be procured using the Uniform Guidance “small purchase” procedure (2 CFR 200.320(b))</w:t>
      </w:r>
      <w:r w:rsidR="008C724B" w:rsidRPr="00C0768E">
        <w:rPr>
          <w:szCs w:val="24"/>
          <w:lang w:val="en"/>
        </w:rPr>
        <w:t xml:space="preserve"> and local standards</w:t>
      </w:r>
      <w:r w:rsidR="00777972">
        <w:rPr>
          <w:szCs w:val="24"/>
          <w:lang w:val="en"/>
        </w:rPr>
        <w:t>.</w:t>
      </w:r>
      <w:r w:rsidR="00336F72" w:rsidRPr="00C0768E">
        <w:rPr>
          <w:szCs w:val="24"/>
          <w:lang w:val="en"/>
        </w:rPr>
        <w:t xml:space="preserve"> </w:t>
      </w:r>
    </w:p>
    <w:p w14:paraId="08FC48AE" w14:textId="77777777" w:rsidR="00DB40AB" w:rsidRDefault="00DB40AB" w:rsidP="00DB40AB">
      <w:pPr>
        <w:tabs>
          <w:tab w:val="left" w:pos="-1440"/>
        </w:tabs>
        <w:spacing w:after="0"/>
        <w:ind w:left="2160"/>
        <w:jc w:val="both"/>
        <w:rPr>
          <w:szCs w:val="24"/>
          <w:lang w:val="en"/>
        </w:rPr>
      </w:pPr>
    </w:p>
    <w:p w14:paraId="1DA3E3F8" w14:textId="6DF431D4" w:rsidR="00336F72" w:rsidRPr="00C0768E" w:rsidRDefault="008C724B" w:rsidP="00DB40AB">
      <w:pPr>
        <w:tabs>
          <w:tab w:val="left" w:pos="-1440"/>
        </w:tabs>
        <w:spacing w:after="0"/>
        <w:ind w:left="2160"/>
        <w:jc w:val="both"/>
        <w:rPr>
          <w:i/>
          <w:color w:val="FF0000"/>
          <w:szCs w:val="24"/>
          <w:lang w:val="en"/>
        </w:rPr>
      </w:pPr>
      <w:r w:rsidRPr="00C0768E">
        <w:rPr>
          <w:szCs w:val="24"/>
          <w:lang w:val="en"/>
        </w:rPr>
        <w:t>Pr</w:t>
      </w:r>
      <w:r w:rsidR="00383125" w:rsidRPr="00C0768E">
        <w:rPr>
          <w:szCs w:val="24"/>
          <w:lang w:val="en"/>
        </w:rPr>
        <w:t>ice or rate quotes</w:t>
      </w:r>
      <w:r w:rsidRPr="00C0768E">
        <w:rPr>
          <w:szCs w:val="24"/>
          <w:lang w:val="en"/>
        </w:rPr>
        <w:t xml:space="preserve"> will be obtained</w:t>
      </w:r>
      <w:r w:rsidR="00383125" w:rsidRPr="00C0768E">
        <w:rPr>
          <w:szCs w:val="24"/>
          <w:lang w:val="en"/>
        </w:rPr>
        <w:t xml:space="preserve"> from an a</w:t>
      </w:r>
      <w:r w:rsidR="00336F72" w:rsidRPr="00C0768E">
        <w:rPr>
          <w:szCs w:val="24"/>
          <w:lang w:val="en"/>
        </w:rPr>
        <w:t>dequate number of qualified sources</w:t>
      </w:r>
      <w:r w:rsidR="007672AD" w:rsidRPr="00C0768E">
        <w:rPr>
          <w:szCs w:val="24"/>
          <w:lang w:val="en"/>
        </w:rPr>
        <w:t>.  A</w:t>
      </w:r>
      <w:r w:rsidR="00336F72" w:rsidRPr="00C0768E">
        <w:rPr>
          <w:szCs w:val="24"/>
          <w:lang w:val="en"/>
        </w:rPr>
        <w:t xml:space="preserve"> federal grantor agency </w:t>
      </w:r>
      <w:r w:rsidR="005C1223" w:rsidRPr="00C0768E">
        <w:rPr>
          <w:szCs w:val="24"/>
          <w:lang w:val="en"/>
        </w:rPr>
        <w:t>may</w:t>
      </w:r>
      <w:r w:rsidR="00336F72" w:rsidRPr="00C0768E">
        <w:rPr>
          <w:szCs w:val="24"/>
          <w:lang w:val="en"/>
        </w:rPr>
        <w:t xml:space="preserve"> issue guidance interpreting “adequate number,” so the terms and conditions of the grant award documents </w:t>
      </w:r>
      <w:r w:rsidRPr="00C0768E">
        <w:rPr>
          <w:szCs w:val="24"/>
          <w:lang w:val="en"/>
        </w:rPr>
        <w:t xml:space="preserve">must be checked </w:t>
      </w:r>
      <w:r w:rsidR="00336F72" w:rsidRPr="00C0768E">
        <w:rPr>
          <w:szCs w:val="24"/>
          <w:lang w:val="en"/>
        </w:rPr>
        <w:t xml:space="preserve">to </w:t>
      </w:r>
      <w:r w:rsidR="005C1223" w:rsidRPr="00C0768E">
        <w:rPr>
          <w:szCs w:val="24"/>
          <w:lang w:val="en"/>
        </w:rPr>
        <w:t>determine</w:t>
      </w:r>
      <w:r w:rsidR="00336F72" w:rsidRPr="00C0768E">
        <w:rPr>
          <w:szCs w:val="24"/>
          <w:lang w:val="en"/>
        </w:rPr>
        <w:t xml:space="preserve"> whether sp</w:t>
      </w:r>
      <w:r w:rsidR="007672AD" w:rsidRPr="00C0768E">
        <w:rPr>
          <w:szCs w:val="24"/>
          <w:lang w:val="en"/>
        </w:rPr>
        <w:t>ecific guidance has been issued</w:t>
      </w:r>
      <w:r w:rsidR="00336F72" w:rsidRPr="00C0768E">
        <w:rPr>
          <w:szCs w:val="24"/>
          <w:lang w:val="en"/>
        </w:rPr>
        <w:t xml:space="preserve">.  </w:t>
      </w:r>
      <w:r w:rsidRPr="00C0768E">
        <w:rPr>
          <w:szCs w:val="24"/>
          <w:lang w:val="en"/>
        </w:rPr>
        <w:t xml:space="preserve">Quotes may be solicited and submitted via telephone, fax, e-mail, or the North Carolina E-Procurement system.  Telephone quotes must be placed in writing before a final contract will be awarded.  Written quotations must be on the vendor’s letterhead or an official quotation form.  </w:t>
      </w:r>
    </w:p>
    <w:p w14:paraId="43DD2514" w14:textId="77777777" w:rsidR="00DB40AB" w:rsidRDefault="00DB40AB" w:rsidP="00DB40AB">
      <w:pPr>
        <w:tabs>
          <w:tab w:val="left" w:pos="-1440"/>
        </w:tabs>
        <w:spacing w:after="0"/>
        <w:ind w:left="2160"/>
        <w:jc w:val="both"/>
        <w:rPr>
          <w:szCs w:val="24"/>
          <w:lang w:val="en"/>
        </w:rPr>
      </w:pPr>
    </w:p>
    <w:p w14:paraId="336D759D" w14:textId="517D02B1" w:rsidR="00336F72" w:rsidRPr="00C0768E" w:rsidRDefault="007672AD" w:rsidP="00DB40AB">
      <w:pPr>
        <w:tabs>
          <w:tab w:val="left" w:pos="-1440"/>
        </w:tabs>
        <w:spacing w:after="0"/>
        <w:ind w:left="2160"/>
        <w:jc w:val="both"/>
        <w:rPr>
          <w:szCs w:val="24"/>
          <w:lang w:val="en"/>
        </w:rPr>
      </w:pPr>
      <w:r w:rsidRPr="00C0768E">
        <w:rPr>
          <w:szCs w:val="24"/>
          <w:lang w:val="en"/>
        </w:rPr>
        <w:t>Contracts will be a</w:t>
      </w:r>
      <w:r w:rsidR="00336F72" w:rsidRPr="00C0768E">
        <w:rPr>
          <w:szCs w:val="24"/>
          <w:lang w:val="en"/>
        </w:rPr>
        <w:t>ward</w:t>
      </w:r>
      <w:r w:rsidRPr="00C0768E">
        <w:rPr>
          <w:szCs w:val="24"/>
          <w:lang w:val="en"/>
        </w:rPr>
        <w:t>ed</w:t>
      </w:r>
      <w:r w:rsidR="00336F72" w:rsidRPr="00C0768E">
        <w:rPr>
          <w:szCs w:val="24"/>
          <w:lang w:val="en"/>
        </w:rPr>
        <w:t xml:space="preserve"> </w:t>
      </w:r>
      <w:r w:rsidRPr="00C0768E">
        <w:rPr>
          <w:szCs w:val="24"/>
          <w:lang w:val="en"/>
        </w:rPr>
        <w:t xml:space="preserve">to the lowest responsive, responsible bidder on a fixed-price basis.  </w:t>
      </w:r>
    </w:p>
    <w:p w14:paraId="73BF0B2C" w14:textId="77777777" w:rsidR="00DB40AB" w:rsidRDefault="00DB40AB" w:rsidP="00DB40AB">
      <w:pPr>
        <w:tabs>
          <w:tab w:val="left" w:pos="-1440"/>
        </w:tabs>
        <w:spacing w:after="0"/>
        <w:ind w:left="2160"/>
        <w:jc w:val="both"/>
        <w:rPr>
          <w:szCs w:val="24"/>
          <w:lang w:val="en"/>
        </w:rPr>
      </w:pPr>
    </w:p>
    <w:p w14:paraId="6FA9D82D" w14:textId="17A24096" w:rsidR="00331841" w:rsidRDefault="00331841" w:rsidP="00DB40AB">
      <w:pPr>
        <w:tabs>
          <w:tab w:val="left" w:pos="-1440"/>
        </w:tabs>
        <w:spacing w:after="0"/>
        <w:ind w:left="2160"/>
        <w:jc w:val="both"/>
        <w:rPr>
          <w:szCs w:val="24"/>
          <w:lang w:val="en"/>
        </w:rPr>
      </w:pPr>
      <w:r w:rsidRPr="00C0768E">
        <w:rPr>
          <w:szCs w:val="24"/>
          <w:lang w:val="en"/>
        </w:rPr>
        <w:t>In lieu of the process described in this subsection, the school system may use competitive sealed bids as allowed for under informal bidding in policy 6430, Purchasing Requirements for Equipment, Materials, and Supplies</w:t>
      </w:r>
      <w:r w:rsidR="00777972">
        <w:rPr>
          <w:szCs w:val="24"/>
          <w:lang w:val="en"/>
        </w:rPr>
        <w:t>.</w:t>
      </w:r>
    </w:p>
    <w:p w14:paraId="7B95F61C" w14:textId="77777777" w:rsidR="00DB40AB" w:rsidRPr="00C0768E" w:rsidRDefault="00DB40AB" w:rsidP="00DB40AB">
      <w:pPr>
        <w:tabs>
          <w:tab w:val="left" w:pos="-1440"/>
        </w:tabs>
        <w:spacing w:after="0"/>
        <w:ind w:left="2160"/>
        <w:jc w:val="both"/>
        <w:rPr>
          <w:szCs w:val="24"/>
          <w:lang w:val="en"/>
        </w:rPr>
      </w:pPr>
    </w:p>
    <w:p w14:paraId="6E43B053" w14:textId="140D27CF" w:rsidR="00DB40AB" w:rsidRPr="00DE588D" w:rsidRDefault="00336F72" w:rsidP="00DE588D">
      <w:pPr>
        <w:pStyle w:val="ListParagraph"/>
        <w:numPr>
          <w:ilvl w:val="0"/>
          <w:numId w:val="36"/>
        </w:numPr>
        <w:tabs>
          <w:tab w:val="left" w:pos="-1440"/>
        </w:tabs>
        <w:spacing w:after="0"/>
        <w:ind w:hanging="720"/>
        <w:jc w:val="both"/>
        <w:rPr>
          <w:szCs w:val="24"/>
          <w:lang w:val="en"/>
        </w:rPr>
      </w:pPr>
      <w:r w:rsidRPr="00DE588D">
        <w:rPr>
          <w:szCs w:val="24"/>
          <w:lang w:val="en"/>
        </w:rPr>
        <w:t xml:space="preserve">Contracts </w:t>
      </w:r>
      <w:r w:rsidR="007672AD" w:rsidRPr="00DE588D">
        <w:rPr>
          <w:szCs w:val="24"/>
          <w:lang w:val="en"/>
        </w:rPr>
        <w:t xml:space="preserve">Costing </w:t>
      </w:r>
      <w:r w:rsidR="00C740D0" w:rsidRPr="00DE588D">
        <w:rPr>
          <w:szCs w:val="24"/>
          <w:lang w:val="en"/>
        </w:rPr>
        <w:t>$90,000 or More</w:t>
      </w:r>
    </w:p>
    <w:p w14:paraId="41436324" w14:textId="5866792E" w:rsidR="007672AD" w:rsidRPr="00C0768E" w:rsidRDefault="00336F72" w:rsidP="00DB40AB">
      <w:pPr>
        <w:tabs>
          <w:tab w:val="left" w:pos="-1440"/>
        </w:tabs>
        <w:spacing w:after="0"/>
        <w:ind w:left="1440"/>
        <w:jc w:val="both"/>
        <w:rPr>
          <w:szCs w:val="24"/>
          <w:lang w:val="en"/>
        </w:rPr>
      </w:pPr>
      <w:r w:rsidRPr="00C0768E">
        <w:rPr>
          <w:szCs w:val="24"/>
          <w:lang w:val="en"/>
        </w:rPr>
        <w:lastRenderedPageBreak/>
        <w:t xml:space="preserve"> </w:t>
      </w:r>
    </w:p>
    <w:p w14:paraId="15EAD65C" w14:textId="77777777" w:rsidR="00DB40AB" w:rsidRDefault="002C4EF1" w:rsidP="00DB40AB">
      <w:pPr>
        <w:tabs>
          <w:tab w:val="left" w:pos="-1440"/>
        </w:tabs>
        <w:spacing w:after="0"/>
        <w:ind w:left="2160"/>
        <w:jc w:val="both"/>
        <w:rPr>
          <w:szCs w:val="24"/>
          <w:lang w:val="en"/>
        </w:rPr>
      </w:pPr>
      <w:r w:rsidRPr="00C0768E">
        <w:rPr>
          <w:szCs w:val="24"/>
          <w:lang w:val="en"/>
        </w:rPr>
        <w:t>C</w:t>
      </w:r>
      <w:r w:rsidR="005C1223" w:rsidRPr="00C0768E">
        <w:rPr>
          <w:szCs w:val="24"/>
        </w:rPr>
        <w:t xml:space="preserve">ontracts for purchases of goods (apparatus, supplies, materials, and equipment) </w:t>
      </w:r>
      <w:r w:rsidR="007672AD" w:rsidRPr="00C0768E">
        <w:rPr>
          <w:szCs w:val="24"/>
          <w:lang w:val="en"/>
        </w:rPr>
        <w:t>costing $90,000 or more will</w:t>
      </w:r>
      <w:r w:rsidR="00336F72" w:rsidRPr="00C0768E">
        <w:rPr>
          <w:szCs w:val="24"/>
          <w:lang w:val="en"/>
        </w:rPr>
        <w:t xml:space="preserve"> be procured using a combination of the Uniform Guidance “sealed bid” procedure (2 CFR 200.320(c)) and state formal bidding procedures (</w:t>
      </w:r>
      <w:r w:rsidR="008D6DED" w:rsidRPr="00C0768E">
        <w:rPr>
          <w:szCs w:val="24"/>
          <w:lang w:val="en"/>
        </w:rPr>
        <w:t xml:space="preserve">N.C. </w:t>
      </w:r>
      <w:r w:rsidR="00336F72" w:rsidRPr="00C0768E">
        <w:rPr>
          <w:szCs w:val="24"/>
          <w:lang w:val="en"/>
        </w:rPr>
        <w:t xml:space="preserve">G.S. </w:t>
      </w:r>
      <w:r w:rsidR="004F4EE6" w:rsidRPr="00C0768E">
        <w:rPr>
          <w:szCs w:val="24"/>
          <w:lang w:val="en"/>
        </w:rPr>
        <w:t>143-129)</w:t>
      </w:r>
      <w:r w:rsidR="00C740D0" w:rsidRPr="00C0768E">
        <w:rPr>
          <w:szCs w:val="24"/>
          <w:lang w:val="en"/>
        </w:rPr>
        <w:t>.</w:t>
      </w:r>
    </w:p>
    <w:p w14:paraId="2DBBF143" w14:textId="35D05F75" w:rsidR="00C740D0" w:rsidRPr="00C0768E" w:rsidRDefault="005C1223" w:rsidP="00DB40AB">
      <w:pPr>
        <w:tabs>
          <w:tab w:val="left" w:pos="-1440"/>
        </w:tabs>
        <w:spacing w:after="0"/>
        <w:ind w:left="2160"/>
        <w:jc w:val="both"/>
        <w:rPr>
          <w:i/>
          <w:color w:val="FF0000"/>
          <w:szCs w:val="24"/>
          <w:lang w:val="en"/>
        </w:rPr>
      </w:pPr>
      <w:r w:rsidRPr="00C0768E">
        <w:rPr>
          <w:szCs w:val="24"/>
          <w:lang w:val="en"/>
        </w:rPr>
        <w:t xml:space="preserve">  </w:t>
      </w:r>
    </w:p>
    <w:p w14:paraId="0913B9EA" w14:textId="5F2D9D04" w:rsidR="00336F72" w:rsidRDefault="007672AD" w:rsidP="00DB40AB">
      <w:pPr>
        <w:tabs>
          <w:tab w:val="left" w:pos="-1440"/>
        </w:tabs>
        <w:spacing w:after="0"/>
        <w:ind w:left="2160"/>
        <w:jc w:val="both"/>
        <w:rPr>
          <w:szCs w:val="24"/>
          <w:lang w:val="en"/>
        </w:rPr>
      </w:pPr>
      <w:r w:rsidRPr="00C0768E">
        <w:rPr>
          <w:szCs w:val="24"/>
          <w:lang w:val="en"/>
        </w:rPr>
        <w:t xml:space="preserve">The bid must be formally advertised in a newspaper that has </w:t>
      </w:r>
      <w:r w:rsidR="00777972">
        <w:rPr>
          <w:szCs w:val="24"/>
          <w:lang w:val="en"/>
        </w:rPr>
        <w:t>general circulation in the area</w:t>
      </w:r>
      <w:r w:rsidRPr="00C0768E">
        <w:rPr>
          <w:szCs w:val="24"/>
        </w:rPr>
        <w:t xml:space="preserve">, by electronic means, or both.  The advertisement must be </w:t>
      </w:r>
      <w:r w:rsidR="00777972">
        <w:rPr>
          <w:szCs w:val="24"/>
        </w:rPr>
        <w:t>posted at least seven full days</w:t>
      </w:r>
      <w:r w:rsidRPr="00C0768E">
        <w:rPr>
          <w:i/>
          <w:color w:val="FF0000"/>
          <w:szCs w:val="24"/>
        </w:rPr>
        <w:t xml:space="preserve"> </w:t>
      </w:r>
      <w:r w:rsidRPr="00C0768E">
        <w:rPr>
          <w:szCs w:val="24"/>
        </w:rPr>
        <w:t xml:space="preserve">before the date of the opening of bids.  </w:t>
      </w:r>
      <w:r w:rsidRPr="00C0768E">
        <w:rPr>
          <w:szCs w:val="24"/>
          <w:lang w:val="en"/>
        </w:rPr>
        <w:t>The advertisement must designate the date, time, and location of the public bid opening, indicate where specifications may be obtained, and reserve to the board the right to r</w:t>
      </w:r>
      <w:r w:rsidR="00C740D0" w:rsidRPr="00C0768E">
        <w:rPr>
          <w:szCs w:val="24"/>
          <w:lang w:val="en"/>
        </w:rPr>
        <w:t>eject any or all bids if there is a sound documented reason.</w:t>
      </w:r>
      <w:r w:rsidRPr="00C0768E">
        <w:rPr>
          <w:szCs w:val="24"/>
          <w:lang w:val="en"/>
        </w:rPr>
        <w:t xml:space="preserve">  C</w:t>
      </w:r>
      <w:r w:rsidR="00336F72" w:rsidRPr="00C0768E">
        <w:rPr>
          <w:szCs w:val="24"/>
          <w:lang w:val="en"/>
        </w:rPr>
        <w:t>omplete specifications or purchase description must be made available to all bidders.</w:t>
      </w:r>
    </w:p>
    <w:p w14:paraId="481AFAC8" w14:textId="77777777" w:rsidR="00DB40AB" w:rsidRPr="00C0768E" w:rsidRDefault="00DB40AB" w:rsidP="00DB40AB">
      <w:pPr>
        <w:tabs>
          <w:tab w:val="left" w:pos="-1440"/>
        </w:tabs>
        <w:spacing w:after="0"/>
        <w:ind w:left="2160"/>
        <w:jc w:val="both"/>
        <w:rPr>
          <w:szCs w:val="24"/>
          <w:lang w:val="en"/>
        </w:rPr>
      </w:pPr>
    </w:p>
    <w:p w14:paraId="61F0D570" w14:textId="77777777" w:rsidR="00DB40AB" w:rsidRDefault="007672AD" w:rsidP="00DB40AB">
      <w:pPr>
        <w:tabs>
          <w:tab w:val="left" w:pos="-1440"/>
        </w:tabs>
        <w:spacing w:after="0"/>
        <w:ind w:left="2160"/>
        <w:jc w:val="both"/>
        <w:rPr>
          <w:szCs w:val="24"/>
          <w:lang w:val="en"/>
        </w:rPr>
      </w:pPr>
      <w:r w:rsidRPr="00C0768E">
        <w:rPr>
          <w:szCs w:val="24"/>
          <w:lang w:val="en"/>
        </w:rPr>
        <w:t>All bids must be submitted sealed.  Bids will be opened</w:t>
      </w:r>
      <w:r w:rsidR="00336F72" w:rsidRPr="00C0768E">
        <w:rPr>
          <w:szCs w:val="24"/>
          <w:lang w:val="en"/>
        </w:rPr>
        <w:t xml:space="preserve"> at the public bid opening on the date</w:t>
      </w:r>
      <w:r w:rsidRPr="00C0768E">
        <w:rPr>
          <w:szCs w:val="24"/>
          <w:lang w:val="en"/>
        </w:rPr>
        <w:t xml:space="preserve"> and</w:t>
      </w:r>
      <w:r w:rsidR="00336F72" w:rsidRPr="00C0768E">
        <w:rPr>
          <w:szCs w:val="24"/>
          <w:lang w:val="en"/>
        </w:rPr>
        <w:t xml:space="preserve"> time and at the location noticed in the public advertisement.  </w:t>
      </w:r>
      <w:r w:rsidR="00442251" w:rsidRPr="00C0768E">
        <w:rPr>
          <w:szCs w:val="24"/>
          <w:lang w:val="en"/>
        </w:rPr>
        <w:t>A</w:t>
      </w:r>
      <w:r w:rsidRPr="00C0768E">
        <w:rPr>
          <w:szCs w:val="24"/>
          <w:lang w:val="en"/>
        </w:rPr>
        <w:t xml:space="preserve"> minimum of two </w:t>
      </w:r>
      <w:r w:rsidR="00336F72" w:rsidRPr="00C0768E">
        <w:rPr>
          <w:szCs w:val="24"/>
          <w:lang w:val="en"/>
        </w:rPr>
        <w:t xml:space="preserve">bids must be received in order to open </w:t>
      </w:r>
      <w:r w:rsidR="00C740D0" w:rsidRPr="00C0768E">
        <w:rPr>
          <w:szCs w:val="24"/>
          <w:lang w:val="en"/>
        </w:rPr>
        <w:t>the</w:t>
      </w:r>
      <w:r w:rsidR="00336F72" w:rsidRPr="00C0768E">
        <w:rPr>
          <w:szCs w:val="24"/>
          <w:lang w:val="en"/>
        </w:rPr>
        <w:t xml:space="preserve"> bids.</w:t>
      </w:r>
    </w:p>
    <w:p w14:paraId="11F20117" w14:textId="4ABE4078" w:rsidR="00336F72" w:rsidRPr="007C52A9" w:rsidRDefault="00336F72" w:rsidP="00DB40AB">
      <w:pPr>
        <w:tabs>
          <w:tab w:val="left" w:pos="-1440"/>
        </w:tabs>
        <w:spacing w:after="0"/>
        <w:ind w:left="2160"/>
        <w:jc w:val="both"/>
        <w:rPr>
          <w:szCs w:val="24"/>
          <w:lang w:val="en"/>
        </w:rPr>
      </w:pPr>
    </w:p>
    <w:p w14:paraId="0C208DA0" w14:textId="6F391009" w:rsidR="00336F72" w:rsidRDefault="007672AD" w:rsidP="00DB40AB">
      <w:pPr>
        <w:tabs>
          <w:tab w:val="left" w:pos="-1440"/>
        </w:tabs>
        <w:spacing w:after="0"/>
        <w:ind w:left="2160"/>
        <w:jc w:val="both"/>
        <w:rPr>
          <w:szCs w:val="24"/>
          <w:lang w:val="en"/>
        </w:rPr>
      </w:pPr>
      <w:r w:rsidRPr="00C0768E">
        <w:rPr>
          <w:szCs w:val="24"/>
          <w:lang w:val="en"/>
        </w:rPr>
        <w:t>The contract will be a</w:t>
      </w:r>
      <w:r w:rsidR="00336F72" w:rsidRPr="00C0768E">
        <w:rPr>
          <w:szCs w:val="24"/>
          <w:lang w:val="en"/>
        </w:rPr>
        <w:t>ward</w:t>
      </w:r>
      <w:r w:rsidRPr="00C0768E">
        <w:rPr>
          <w:szCs w:val="24"/>
          <w:lang w:val="en"/>
        </w:rPr>
        <w:t xml:space="preserve">ed to </w:t>
      </w:r>
      <w:r w:rsidR="00336F72" w:rsidRPr="00C0768E">
        <w:rPr>
          <w:szCs w:val="24"/>
          <w:lang w:val="en"/>
        </w:rPr>
        <w:t xml:space="preserve">the lowest responsive, responsible bidder on a fixed-price basis. </w:t>
      </w:r>
      <w:r w:rsidR="00000881" w:rsidRPr="00C0768E">
        <w:rPr>
          <w:szCs w:val="24"/>
          <w:lang w:val="en"/>
        </w:rPr>
        <w:t xml:space="preserve"> </w:t>
      </w:r>
      <w:r w:rsidR="00336F72" w:rsidRPr="00C0768E">
        <w:rPr>
          <w:szCs w:val="24"/>
          <w:lang w:val="en"/>
        </w:rPr>
        <w:t xml:space="preserve">Any </w:t>
      </w:r>
      <w:r w:rsidR="00C740D0" w:rsidRPr="00C0768E">
        <w:rPr>
          <w:szCs w:val="24"/>
          <w:lang w:val="en"/>
        </w:rPr>
        <w:t>or</w:t>
      </w:r>
      <w:r w:rsidR="00336F72" w:rsidRPr="00C0768E">
        <w:rPr>
          <w:szCs w:val="24"/>
          <w:lang w:val="en"/>
        </w:rPr>
        <w:t xml:space="preserve"> all bids may b</w:t>
      </w:r>
      <w:r w:rsidR="00000881" w:rsidRPr="00C0768E">
        <w:rPr>
          <w:szCs w:val="24"/>
          <w:lang w:val="en"/>
        </w:rPr>
        <w:t xml:space="preserve">e rejected </w:t>
      </w:r>
      <w:r w:rsidR="00C740D0" w:rsidRPr="00C0768E">
        <w:rPr>
          <w:szCs w:val="24"/>
          <w:lang w:val="en"/>
        </w:rPr>
        <w:t>if there is a</w:t>
      </w:r>
      <w:r w:rsidR="00000881" w:rsidRPr="00C0768E">
        <w:rPr>
          <w:szCs w:val="24"/>
          <w:lang w:val="en"/>
        </w:rPr>
        <w:t xml:space="preserve"> </w:t>
      </w:r>
      <w:r w:rsidR="00C740D0" w:rsidRPr="00C0768E">
        <w:rPr>
          <w:szCs w:val="24"/>
          <w:lang w:val="en"/>
        </w:rPr>
        <w:t>sound documented reason</w:t>
      </w:r>
      <w:r w:rsidR="00336F72" w:rsidRPr="00C0768E">
        <w:rPr>
          <w:szCs w:val="24"/>
          <w:lang w:val="en"/>
        </w:rPr>
        <w:t>.</w:t>
      </w:r>
    </w:p>
    <w:p w14:paraId="7B292E1D" w14:textId="77777777" w:rsidR="00DB40AB" w:rsidRPr="00C0768E" w:rsidRDefault="00DB40AB" w:rsidP="00DB40AB">
      <w:pPr>
        <w:tabs>
          <w:tab w:val="left" w:pos="-1440"/>
        </w:tabs>
        <w:spacing w:after="0"/>
        <w:ind w:left="2160"/>
        <w:jc w:val="both"/>
        <w:rPr>
          <w:szCs w:val="24"/>
          <w:lang w:val="en"/>
        </w:rPr>
      </w:pPr>
    </w:p>
    <w:p w14:paraId="42122168" w14:textId="039C61F6" w:rsidR="007672AD" w:rsidRPr="00DE588D" w:rsidRDefault="007672AD" w:rsidP="00DE588D">
      <w:pPr>
        <w:pStyle w:val="ListParagraph"/>
        <w:numPr>
          <w:ilvl w:val="0"/>
          <w:numId w:val="36"/>
        </w:numPr>
        <w:tabs>
          <w:tab w:val="left" w:pos="-1440"/>
        </w:tabs>
        <w:spacing w:after="0"/>
        <w:ind w:hanging="720"/>
        <w:jc w:val="both"/>
        <w:rPr>
          <w:i/>
          <w:color w:val="FF0000"/>
          <w:szCs w:val="24"/>
          <w:lang w:val="en"/>
        </w:rPr>
      </w:pPr>
      <w:r w:rsidRPr="00DE588D">
        <w:rPr>
          <w:szCs w:val="24"/>
          <w:lang w:val="en"/>
        </w:rPr>
        <w:t xml:space="preserve">Certain </w:t>
      </w:r>
      <w:r w:rsidR="00322D1D" w:rsidRPr="00DE588D">
        <w:rPr>
          <w:szCs w:val="24"/>
          <w:lang w:val="en"/>
        </w:rPr>
        <w:t xml:space="preserve">Information Technology Contracts </w:t>
      </w:r>
    </w:p>
    <w:p w14:paraId="701BF70B" w14:textId="77777777" w:rsidR="00DB40AB" w:rsidRDefault="00DB40AB" w:rsidP="00DB40AB">
      <w:pPr>
        <w:tabs>
          <w:tab w:val="left" w:pos="-1440"/>
        </w:tabs>
        <w:spacing w:after="0"/>
        <w:ind w:left="2160"/>
        <w:jc w:val="both"/>
        <w:rPr>
          <w:szCs w:val="24"/>
          <w:lang w:val="en"/>
        </w:rPr>
      </w:pPr>
    </w:p>
    <w:p w14:paraId="6315AACE" w14:textId="0BE2CAE7" w:rsidR="0052465E" w:rsidRDefault="002C4EF1" w:rsidP="00DB40AB">
      <w:pPr>
        <w:tabs>
          <w:tab w:val="left" w:pos="-1440"/>
        </w:tabs>
        <w:spacing w:after="0"/>
        <w:ind w:left="2160"/>
        <w:jc w:val="both"/>
        <w:rPr>
          <w:szCs w:val="24"/>
          <w:lang w:val="en"/>
        </w:rPr>
      </w:pPr>
      <w:r w:rsidRPr="00C0768E">
        <w:rPr>
          <w:szCs w:val="24"/>
          <w:lang w:val="en"/>
        </w:rPr>
        <w:t>When the “sealed bid” procedure is not appropriate, c</w:t>
      </w:r>
      <w:r w:rsidR="002E6459" w:rsidRPr="00C0768E">
        <w:rPr>
          <w:szCs w:val="24"/>
          <w:lang w:val="en"/>
        </w:rPr>
        <w:t xml:space="preserve">ontracts for information technology goods and services that would qualify </w:t>
      </w:r>
      <w:r w:rsidR="004F4EE6" w:rsidRPr="00C0768E">
        <w:rPr>
          <w:szCs w:val="24"/>
          <w:lang w:val="en"/>
        </w:rPr>
        <w:t>for use of the RFP procedure pursuant to</w:t>
      </w:r>
      <w:r w:rsidR="002E6459" w:rsidRPr="00C0768E">
        <w:rPr>
          <w:szCs w:val="24"/>
          <w:lang w:val="en"/>
        </w:rPr>
        <w:t xml:space="preserve"> </w:t>
      </w:r>
      <w:r w:rsidR="008D6DED" w:rsidRPr="00C0768E">
        <w:rPr>
          <w:szCs w:val="24"/>
          <w:lang w:val="en"/>
        </w:rPr>
        <w:t xml:space="preserve">N.C. </w:t>
      </w:r>
      <w:r w:rsidR="002E6459" w:rsidRPr="00C0768E">
        <w:rPr>
          <w:szCs w:val="24"/>
          <w:lang w:val="en"/>
        </w:rPr>
        <w:t xml:space="preserve">G.S. 143-129.8 </w:t>
      </w:r>
      <w:r w:rsidR="00336F72" w:rsidRPr="00C0768E">
        <w:rPr>
          <w:szCs w:val="24"/>
          <w:lang w:val="en"/>
        </w:rPr>
        <w:t xml:space="preserve">may be procured using </w:t>
      </w:r>
      <w:r w:rsidRPr="00C0768E">
        <w:rPr>
          <w:szCs w:val="24"/>
          <w:lang w:val="en"/>
        </w:rPr>
        <w:t xml:space="preserve">a combination of the most restrictive requirements of </w:t>
      </w:r>
      <w:r w:rsidR="00336F72" w:rsidRPr="00C0768E">
        <w:rPr>
          <w:szCs w:val="24"/>
          <w:lang w:val="en"/>
        </w:rPr>
        <w:t>the Uniform Guidance “competitive proposal” procedure (2 CFR 200.320(d))</w:t>
      </w:r>
      <w:r w:rsidRPr="00C0768E">
        <w:rPr>
          <w:szCs w:val="24"/>
          <w:lang w:val="en"/>
        </w:rPr>
        <w:t xml:space="preserve"> and </w:t>
      </w:r>
      <w:r w:rsidR="008D6DED" w:rsidRPr="00C0768E">
        <w:rPr>
          <w:szCs w:val="24"/>
          <w:lang w:val="en"/>
        </w:rPr>
        <w:t xml:space="preserve">N.C. </w:t>
      </w:r>
      <w:r w:rsidRPr="00C0768E">
        <w:rPr>
          <w:szCs w:val="24"/>
          <w:lang w:val="en"/>
        </w:rPr>
        <w:t>G.S. 143-129.8</w:t>
      </w:r>
      <w:r w:rsidR="00336F72" w:rsidRPr="00C0768E">
        <w:rPr>
          <w:szCs w:val="24"/>
          <w:lang w:val="en"/>
        </w:rPr>
        <w:t>.</w:t>
      </w:r>
      <w:r w:rsidR="00777972">
        <w:rPr>
          <w:szCs w:val="24"/>
          <w:lang w:val="en"/>
        </w:rPr>
        <w:t xml:space="preserve"> </w:t>
      </w:r>
      <w:r w:rsidR="00904E07" w:rsidRPr="00C0768E">
        <w:rPr>
          <w:szCs w:val="24"/>
          <w:lang w:val="en"/>
        </w:rPr>
        <w:t>The</w:t>
      </w:r>
      <w:r w:rsidR="00777972">
        <w:rPr>
          <w:szCs w:val="24"/>
          <w:lang w:val="en"/>
        </w:rPr>
        <w:t xml:space="preserve"> </w:t>
      </w:r>
      <w:r w:rsidR="00777972">
        <w:rPr>
          <w:szCs w:val="24"/>
          <w:lang w:val="en"/>
        </w:rPr>
        <w:t>director of financial services</w:t>
      </w:r>
      <w:r w:rsidR="00904E07" w:rsidRPr="00C0768E">
        <w:rPr>
          <w:i/>
          <w:snapToGrid w:val="0"/>
          <w:color w:val="FF0000"/>
        </w:rPr>
        <w:t xml:space="preserve"> </w:t>
      </w:r>
      <w:r w:rsidR="00904E07" w:rsidRPr="00C0768E">
        <w:rPr>
          <w:snapToGrid w:val="0"/>
        </w:rPr>
        <w:t>shall secure prior</w:t>
      </w:r>
      <w:r w:rsidR="00904E07" w:rsidRPr="00C0768E">
        <w:rPr>
          <w:szCs w:val="24"/>
          <w:lang w:val="en"/>
        </w:rPr>
        <w:t xml:space="preserve"> approval from the federal grantor agency before using </w:t>
      </w:r>
      <w:r w:rsidR="004F4EE6" w:rsidRPr="00C0768E">
        <w:rPr>
          <w:szCs w:val="24"/>
          <w:lang w:val="en"/>
        </w:rPr>
        <w:t>this type of</w:t>
      </w:r>
      <w:r w:rsidR="00904E07" w:rsidRPr="00C0768E">
        <w:rPr>
          <w:szCs w:val="24"/>
          <w:lang w:val="en"/>
        </w:rPr>
        <w:t xml:space="preserve"> procedure.</w:t>
      </w:r>
    </w:p>
    <w:p w14:paraId="2979175F" w14:textId="577CA012" w:rsidR="00336F72" w:rsidRPr="00C0768E" w:rsidRDefault="00904E07" w:rsidP="00DB40AB">
      <w:pPr>
        <w:tabs>
          <w:tab w:val="left" w:pos="-1440"/>
        </w:tabs>
        <w:spacing w:after="0"/>
        <w:ind w:left="2160"/>
        <w:jc w:val="both"/>
        <w:rPr>
          <w:szCs w:val="24"/>
          <w:lang w:val="en"/>
        </w:rPr>
      </w:pPr>
      <w:r w:rsidRPr="00C0768E">
        <w:rPr>
          <w:szCs w:val="24"/>
          <w:lang w:val="en"/>
        </w:rPr>
        <w:t xml:space="preserve">  </w:t>
      </w:r>
    </w:p>
    <w:p w14:paraId="2965B7D2" w14:textId="2702F9FC" w:rsidR="009465AB" w:rsidRDefault="004F4EE6" w:rsidP="00DB40AB">
      <w:pPr>
        <w:tabs>
          <w:tab w:val="left" w:pos="-1440"/>
        </w:tabs>
        <w:spacing w:after="0"/>
        <w:ind w:left="2160"/>
        <w:jc w:val="both"/>
        <w:rPr>
          <w:szCs w:val="24"/>
          <w:lang w:val="en"/>
        </w:rPr>
      </w:pPr>
      <w:r w:rsidRPr="00C0768E">
        <w:rPr>
          <w:szCs w:val="24"/>
          <w:lang w:val="en"/>
        </w:rPr>
        <w:t>A</w:t>
      </w:r>
      <w:r w:rsidR="00904E07" w:rsidRPr="00C0768E">
        <w:rPr>
          <w:szCs w:val="24"/>
          <w:lang w:val="en"/>
        </w:rPr>
        <w:t xml:space="preserve"> </w:t>
      </w:r>
      <w:r w:rsidR="007672AD" w:rsidRPr="00C0768E">
        <w:rPr>
          <w:szCs w:val="24"/>
          <w:lang w:val="en"/>
        </w:rPr>
        <w:t>r</w:t>
      </w:r>
      <w:r w:rsidR="00336F72" w:rsidRPr="00C0768E">
        <w:rPr>
          <w:szCs w:val="24"/>
          <w:lang w:val="en"/>
        </w:rPr>
        <w:t xml:space="preserve">equest for </w:t>
      </w:r>
      <w:r w:rsidR="007672AD" w:rsidRPr="00C0768E">
        <w:rPr>
          <w:szCs w:val="24"/>
          <w:lang w:val="en"/>
        </w:rPr>
        <w:t>p</w:t>
      </w:r>
      <w:r w:rsidR="00336F72" w:rsidRPr="00C0768E">
        <w:rPr>
          <w:szCs w:val="24"/>
          <w:lang w:val="en"/>
        </w:rPr>
        <w:t xml:space="preserve">roposals (RFP) </w:t>
      </w:r>
      <w:r w:rsidR="007672AD" w:rsidRPr="00C0768E">
        <w:rPr>
          <w:szCs w:val="24"/>
          <w:lang w:val="en"/>
        </w:rPr>
        <w:t>will</w:t>
      </w:r>
      <w:r w:rsidR="00336F72" w:rsidRPr="00C0768E">
        <w:rPr>
          <w:szCs w:val="24"/>
          <w:lang w:val="en"/>
        </w:rPr>
        <w:t xml:space="preserve"> </w:t>
      </w:r>
      <w:r w:rsidR="002C4EF1" w:rsidRPr="00C0768E">
        <w:rPr>
          <w:szCs w:val="24"/>
          <w:lang w:val="en"/>
        </w:rPr>
        <w:t>be formally advertised in a newspaper that has general circulation in the area</w:t>
      </w:r>
      <w:r w:rsidR="002C4EF1" w:rsidRPr="00C0768E">
        <w:rPr>
          <w:szCs w:val="24"/>
        </w:rPr>
        <w:t xml:space="preserve">, by electronic means, or both.  The advertisement must be posted at least seven full days.  </w:t>
      </w:r>
      <w:r w:rsidRPr="00C0768E">
        <w:rPr>
          <w:szCs w:val="24"/>
        </w:rPr>
        <w:t>P</w:t>
      </w:r>
      <w:r w:rsidRPr="00C0768E">
        <w:rPr>
          <w:szCs w:val="24"/>
          <w:lang w:val="en"/>
        </w:rPr>
        <w:t xml:space="preserve">roposals from an adequate number of qualified firms (a federal grantor agency may issue guidance interpreting “adequate number”) must be solicited.  </w:t>
      </w:r>
      <w:r w:rsidR="007672AD" w:rsidRPr="00C0768E">
        <w:rPr>
          <w:szCs w:val="24"/>
          <w:lang w:val="en"/>
        </w:rPr>
        <w:t xml:space="preserve">The RFP will identify </w:t>
      </w:r>
      <w:r w:rsidR="002C4EF1" w:rsidRPr="00C0768E">
        <w:rPr>
          <w:color w:val="000000"/>
          <w:shd w:val="clear" w:color="auto" w:fill="FFFFFF"/>
        </w:rPr>
        <w:t xml:space="preserve">the scope of work, general terms and conditions, specifications of the product needed by the school system, the application process, </w:t>
      </w:r>
      <w:r w:rsidR="007672AD" w:rsidRPr="00C0768E">
        <w:rPr>
          <w:szCs w:val="24"/>
          <w:lang w:val="en"/>
        </w:rPr>
        <w:t>evaluation criteria</w:t>
      </w:r>
      <w:r w:rsidR="00BD3F10">
        <w:rPr>
          <w:szCs w:val="24"/>
          <w:lang w:val="en"/>
        </w:rPr>
        <w:t>,</w:t>
      </w:r>
      <w:r w:rsidR="007672AD" w:rsidRPr="00C0768E">
        <w:rPr>
          <w:szCs w:val="24"/>
          <w:lang w:val="en"/>
        </w:rPr>
        <w:t xml:space="preserve"> and the relative importance of each criteria (criteria weight).</w:t>
      </w:r>
    </w:p>
    <w:p w14:paraId="1C4AE7DF" w14:textId="17977B66" w:rsidR="002C4EF1" w:rsidRPr="00C0768E" w:rsidRDefault="007672AD" w:rsidP="00DB40AB">
      <w:pPr>
        <w:tabs>
          <w:tab w:val="left" w:pos="-1440"/>
        </w:tabs>
        <w:spacing w:after="0"/>
        <w:ind w:left="2160"/>
        <w:jc w:val="both"/>
        <w:rPr>
          <w:szCs w:val="24"/>
          <w:lang w:val="en"/>
        </w:rPr>
      </w:pPr>
      <w:r w:rsidRPr="00C0768E">
        <w:rPr>
          <w:szCs w:val="24"/>
          <w:lang w:val="en"/>
        </w:rPr>
        <w:t xml:space="preserve">  </w:t>
      </w:r>
    </w:p>
    <w:p w14:paraId="7B659FD7" w14:textId="3F85C2A5" w:rsidR="00331841" w:rsidRDefault="002C4EF1" w:rsidP="009465AB">
      <w:pPr>
        <w:tabs>
          <w:tab w:val="left" w:pos="-1440"/>
        </w:tabs>
        <w:spacing w:after="0"/>
        <w:ind w:left="2160"/>
        <w:jc w:val="both"/>
        <w:rPr>
          <w:szCs w:val="24"/>
          <w:lang w:val="en"/>
        </w:rPr>
      </w:pPr>
      <w:r w:rsidRPr="00C0768E">
        <w:rPr>
          <w:szCs w:val="24"/>
          <w:lang w:val="en"/>
        </w:rPr>
        <w:t xml:space="preserve">All responses to the RFP will be considered to the maximum extent practical.  The winning </w:t>
      </w:r>
      <w:r w:rsidR="004F4EE6" w:rsidRPr="00C0768E">
        <w:rPr>
          <w:szCs w:val="24"/>
          <w:lang w:val="en"/>
        </w:rPr>
        <w:t>firm</w:t>
      </w:r>
      <w:r w:rsidRPr="00C0768E">
        <w:rPr>
          <w:szCs w:val="24"/>
          <w:lang w:val="en"/>
        </w:rPr>
        <w:t xml:space="preserve"> will be the responsible </w:t>
      </w:r>
      <w:r w:rsidR="004F4EE6" w:rsidRPr="00C0768E">
        <w:rPr>
          <w:szCs w:val="24"/>
          <w:lang w:val="en"/>
        </w:rPr>
        <w:t>firm</w:t>
      </w:r>
      <w:r w:rsidRPr="00C0768E">
        <w:rPr>
          <w:szCs w:val="24"/>
          <w:lang w:val="en"/>
        </w:rPr>
        <w:t xml:space="preserve"> with most advantageous proposal taking into account price and other factors identified </w:t>
      </w:r>
      <w:r w:rsidR="00367683">
        <w:rPr>
          <w:szCs w:val="24"/>
          <w:lang w:val="en"/>
        </w:rPr>
        <w:lastRenderedPageBreak/>
        <w:t xml:space="preserve">in the RFP. </w:t>
      </w:r>
      <w:bookmarkStart w:id="0" w:name="_GoBack"/>
      <w:bookmarkEnd w:id="0"/>
      <w:r w:rsidRPr="00C0768E">
        <w:rPr>
          <w:szCs w:val="24"/>
          <w:lang w:val="en"/>
        </w:rPr>
        <w:t>The contract will be awarded on a fixed-price or cost-reimbursement basis.</w:t>
      </w:r>
    </w:p>
    <w:p w14:paraId="4F34059B" w14:textId="77777777" w:rsidR="009465AB" w:rsidRPr="00C0768E" w:rsidRDefault="009465AB" w:rsidP="009465AB">
      <w:pPr>
        <w:tabs>
          <w:tab w:val="left" w:pos="-1440"/>
        </w:tabs>
        <w:spacing w:after="0"/>
        <w:ind w:left="2160"/>
        <w:jc w:val="both"/>
        <w:rPr>
          <w:szCs w:val="24"/>
          <w:lang w:val="en"/>
        </w:rPr>
      </w:pPr>
    </w:p>
    <w:p w14:paraId="37AD1DEE" w14:textId="4F49BD7A" w:rsidR="00331841" w:rsidRPr="00DE588D" w:rsidRDefault="00331841" w:rsidP="00DE588D">
      <w:pPr>
        <w:pStyle w:val="ListParagraph"/>
        <w:numPr>
          <w:ilvl w:val="0"/>
          <w:numId w:val="36"/>
        </w:numPr>
        <w:tabs>
          <w:tab w:val="left" w:pos="-1440"/>
        </w:tabs>
        <w:spacing w:after="0"/>
        <w:ind w:hanging="720"/>
        <w:jc w:val="both"/>
        <w:rPr>
          <w:szCs w:val="24"/>
          <w:lang w:val="en"/>
        </w:rPr>
      </w:pPr>
      <w:r w:rsidRPr="00DE588D">
        <w:rPr>
          <w:szCs w:val="24"/>
          <w:lang w:val="en"/>
        </w:rPr>
        <w:t xml:space="preserve">Contracts for Supplies and Food for </w:t>
      </w:r>
      <w:r w:rsidR="008D6DED" w:rsidRPr="00DE588D">
        <w:rPr>
          <w:szCs w:val="24"/>
          <w:lang w:val="en"/>
        </w:rPr>
        <w:t xml:space="preserve">the </w:t>
      </w:r>
      <w:r w:rsidRPr="00DE588D">
        <w:rPr>
          <w:szCs w:val="24"/>
          <w:lang w:val="en"/>
        </w:rPr>
        <w:t xml:space="preserve">School </w:t>
      </w:r>
      <w:r w:rsidR="008D6DED" w:rsidRPr="00DE588D">
        <w:rPr>
          <w:szCs w:val="24"/>
          <w:lang w:val="en"/>
        </w:rPr>
        <w:t>Nutrition Program</w:t>
      </w:r>
    </w:p>
    <w:p w14:paraId="2604C517" w14:textId="77777777" w:rsidR="009465AB" w:rsidRDefault="009465AB" w:rsidP="009465AB">
      <w:pPr>
        <w:tabs>
          <w:tab w:val="left" w:pos="-1440"/>
        </w:tabs>
        <w:spacing w:after="0"/>
        <w:ind w:left="2160"/>
        <w:jc w:val="both"/>
        <w:rPr>
          <w:szCs w:val="24"/>
          <w:lang w:val="en"/>
        </w:rPr>
      </w:pPr>
    </w:p>
    <w:p w14:paraId="37656685" w14:textId="0084CBA2" w:rsidR="00331841" w:rsidRDefault="008D6DED" w:rsidP="009465AB">
      <w:pPr>
        <w:tabs>
          <w:tab w:val="left" w:pos="-1440"/>
        </w:tabs>
        <w:spacing w:after="0"/>
        <w:ind w:left="2160"/>
        <w:jc w:val="both"/>
        <w:rPr>
          <w:i/>
          <w:color w:val="FF0000"/>
          <w:szCs w:val="24"/>
          <w:lang w:val="en"/>
        </w:rPr>
      </w:pPr>
      <w:r w:rsidRPr="00C0768E">
        <w:rPr>
          <w:szCs w:val="24"/>
          <w:lang w:val="en"/>
        </w:rPr>
        <w:t xml:space="preserve">Contracts for supplies and food for the school nutrition program will be made in accordance with the school system’s procurement plan for the school nutrition program.  </w:t>
      </w:r>
    </w:p>
    <w:p w14:paraId="3EB8AAFE" w14:textId="77777777" w:rsidR="00A46C05" w:rsidRPr="00A46C05" w:rsidRDefault="00A46C05" w:rsidP="009465AB">
      <w:pPr>
        <w:tabs>
          <w:tab w:val="left" w:pos="-1440"/>
        </w:tabs>
        <w:spacing w:after="0"/>
        <w:ind w:left="2160"/>
        <w:jc w:val="both"/>
        <w:rPr>
          <w:color w:val="FF0000"/>
          <w:szCs w:val="24"/>
          <w:lang w:val="en"/>
        </w:rPr>
      </w:pPr>
    </w:p>
    <w:p w14:paraId="7E77551B" w14:textId="2009BEB3" w:rsidR="002C4EF1" w:rsidRPr="00640A33" w:rsidRDefault="002C4EF1" w:rsidP="00640A33">
      <w:pPr>
        <w:pStyle w:val="ListParagraph"/>
        <w:numPr>
          <w:ilvl w:val="0"/>
          <w:numId w:val="35"/>
        </w:numPr>
        <w:tabs>
          <w:tab w:val="left" w:pos="-1440"/>
        </w:tabs>
        <w:spacing w:after="0"/>
        <w:ind w:hanging="720"/>
        <w:jc w:val="both"/>
        <w:rPr>
          <w:b/>
          <w:szCs w:val="24"/>
          <w:lang w:val="en"/>
        </w:rPr>
      </w:pPr>
      <w:r w:rsidRPr="00640A33">
        <w:rPr>
          <w:b/>
          <w:szCs w:val="24"/>
          <w:lang w:val="en"/>
        </w:rPr>
        <w:t>Service Contracts (</w:t>
      </w:r>
      <w:r w:rsidR="004F4EE6" w:rsidRPr="00640A33">
        <w:rPr>
          <w:b/>
          <w:szCs w:val="24"/>
          <w:lang w:val="en"/>
        </w:rPr>
        <w:t>other than</w:t>
      </w:r>
      <w:r w:rsidRPr="00640A33">
        <w:rPr>
          <w:b/>
          <w:szCs w:val="24"/>
          <w:lang w:val="en"/>
        </w:rPr>
        <w:t xml:space="preserve"> contracts for architectural and engineering professional services)</w:t>
      </w:r>
    </w:p>
    <w:p w14:paraId="30E5AD79" w14:textId="77777777" w:rsidR="009465AB" w:rsidRPr="00BD3F10" w:rsidRDefault="009465AB" w:rsidP="00BD3F10">
      <w:pPr>
        <w:tabs>
          <w:tab w:val="left" w:pos="-1440"/>
        </w:tabs>
        <w:spacing w:after="0"/>
        <w:ind w:left="2160"/>
        <w:jc w:val="both"/>
        <w:rPr>
          <w:szCs w:val="24"/>
          <w:lang w:val="en"/>
        </w:rPr>
      </w:pPr>
    </w:p>
    <w:p w14:paraId="28002017" w14:textId="16BFDE0A" w:rsidR="002C4EF1" w:rsidRPr="008A419D" w:rsidRDefault="002C4EF1" w:rsidP="008A419D">
      <w:pPr>
        <w:pStyle w:val="ListParagraph"/>
        <w:numPr>
          <w:ilvl w:val="0"/>
          <w:numId w:val="37"/>
        </w:numPr>
        <w:tabs>
          <w:tab w:val="left" w:pos="-1440"/>
        </w:tabs>
        <w:spacing w:after="0"/>
        <w:ind w:hanging="720"/>
        <w:jc w:val="both"/>
        <w:rPr>
          <w:szCs w:val="24"/>
          <w:lang w:val="en"/>
        </w:rPr>
      </w:pPr>
      <w:r w:rsidRPr="008A419D">
        <w:rPr>
          <w:szCs w:val="24"/>
          <w:lang w:val="en"/>
        </w:rPr>
        <w:t>Contracts Costing No More Than $3,500</w:t>
      </w:r>
    </w:p>
    <w:p w14:paraId="26329086" w14:textId="77777777" w:rsidR="009465AB" w:rsidRDefault="009465AB" w:rsidP="009465AB">
      <w:pPr>
        <w:tabs>
          <w:tab w:val="left" w:pos="-1440"/>
        </w:tabs>
        <w:spacing w:after="0"/>
        <w:ind w:left="2160"/>
        <w:jc w:val="both"/>
        <w:rPr>
          <w:szCs w:val="24"/>
          <w:lang w:val="en"/>
        </w:rPr>
      </w:pPr>
    </w:p>
    <w:p w14:paraId="27DBDFD5" w14:textId="3A1223EB" w:rsidR="002C4EF1" w:rsidRPr="00C0768E" w:rsidRDefault="002C4EF1" w:rsidP="009465AB">
      <w:pPr>
        <w:tabs>
          <w:tab w:val="left" w:pos="-1440"/>
        </w:tabs>
        <w:spacing w:after="0"/>
        <w:ind w:left="2160"/>
        <w:jc w:val="both"/>
        <w:rPr>
          <w:i/>
          <w:color w:val="FF0000"/>
          <w:szCs w:val="24"/>
          <w:lang w:val="en"/>
        </w:rPr>
      </w:pPr>
      <w:r w:rsidRPr="00C0768E">
        <w:rPr>
          <w:szCs w:val="24"/>
          <w:lang w:val="en"/>
        </w:rPr>
        <w:t>Service contracts (</w:t>
      </w:r>
      <w:r w:rsidR="004F4EE6" w:rsidRPr="00C0768E">
        <w:rPr>
          <w:szCs w:val="24"/>
          <w:lang w:val="en"/>
        </w:rPr>
        <w:t>other than contracts</w:t>
      </w:r>
      <w:r w:rsidRPr="00C0768E">
        <w:rPr>
          <w:szCs w:val="24"/>
          <w:lang w:val="en"/>
        </w:rPr>
        <w:t xml:space="preserve"> for architectural and engineering professional services) that do not exceed the curren</w:t>
      </w:r>
      <w:r w:rsidR="00777972">
        <w:rPr>
          <w:szCs w:val="24"/>
          <w:lang w:val="en"/>
        </w:rPr>
        <w:t>t micro-purchase threshold ($10,0</w:t>
      </w:r>
      <w:r w:rsidRPr="00C0768E">
        <w:rPr>
          <w:szCs w:val="24"/>
          <w:lang w:val="en"/>
        </w:rPr>
        <w:t>00) will be procured using the Uniform Guidance “micro-purchase” procedure (2 CFR 200.320(a))</w:t>
      </w:r>
      <w:r w:rsidR="003F2FC9" w:rsidRPr="00C0768E">
        <w:rPr>
          <w:szCs w:val="24"/>
          <w:lang w:val="en"/>
        </w:rPr>
        <w:t xml:space="preserve"> and local standards</w:t>
      </w:r>
      <w:r w:rsidRPr="00C0768E">
        <w:rPr>
          <w:szCs w:val="24"/>
          <w:lang w:val="en"/>
        </w:rPr>
        <w:t xml:space="preserve">.  </w:t>
      </w:r>
    </w:p>
    <w:p w14:paraId="19C7B900" w14:textId="77777777" w:rsidR="009465AB" w:rsidRDefault="009465AB" w:rsidP="009465AB">
      <w:pPr>
        <w:tabs>
          <w:tab w:val="left" w:pos="-1440"/>
        </w:tabs>
        <w:spacing w:after="0"/>
        <w:ind w:left="2160"/>
        <w:jc w:val="both"/>
        <w:rPr>
          <w:szCs w:val="24"/>
          <w:lang w:val="en"/>
        </w:rPr>
      </w:pPr>
    </w:p>
    <w:p w14:paraId="3926C12D" w14:textId="0C750A1D" w:rsidR="002C4EF1" w:rsidRDefault="002C4EF1" w:rsidP="009465AB">
      <w:pPr>
        <w:tabs>
          <w:tab w:val="left" w:pos="-1440"/>
        </w:tabs>
        <w:spacing w:after="0"/>
        <w:ind w:left="2160"/>
        <w:jc w:val="both"/>
        <w:rPr>
          <w:i/>
          <w:color w:val="FF0000"/>
          <w:szCs w:val="24"/>
          <w:lang w:val="en"/>
        </w:rPr>
      </w:pPr>
      <w:r w:rsidRPr="00C0768E">
        <w:rPr>
          <w:szCs w:val="24"/>
          <w:lang w:val="en"/>
        </w:rPr>
        <w:t xml:space="preserve">The contract may be awarded without soliciting pricing or bids if the price of the </w:t>
      </w:r>
      <w:r w:rsidR="00AD32D7" w:rsidRPr="00C0768E">
        <w:rPr>
          <w:szCs w:val="24"/>
          <w:lang w:val="en"/>
        </w:rPr>
        <w:t>service</w:t>
      </w:r>
      <w:r w:rsidRPr="00C0768E">
        <w:rPr>
          <w:szCs w:val="24"/>
          <w:lang w:val="en"/>
        </w:rPr>
        <w:t xml:space="preserve"> is considered to be fair and reasonable.  </w:t>
      </w:r>
      <w:r w:rsidR="00AD32D7" w:rsidRPr="00C0768E">
        <w:rPr>
          <w:szCs w:val="24"/>
          <w:lang w:val="en"/>
        </w:rPr>
        <w:t>However, contracts must be made under conditions that foster competition among potential providers, when feasible.</w:t>
      </w:r>
      <w:r w:rsidR="0091349E">
        <w:rPr>
          <w:szCs w:val="24"/>
          <w:lang w:val="en"/>
        </w:rPr>
        <w:t xml:space="preserve">  </w:t>
      </w:r>
      <w:r w:rsidRPr="00C0768E">
        <w:rPr>
          <w:szCs w:val="24"/>
          <w:lang w:val="en"/>
        </w:rPr>
        <w:t xml:space="preserve">To the extent practicable, </w:t>
      </w:r>
      <w:r w:rsidR="00AD32D7" w:rsidRPr="00C0768E">
        <w:rPr>
          <w:szCs w:val="24"/>
          <w:lang w:val="en"/>
        </w:rPr>
        <w:t>contracts</w:t>
      </w:r>
      <w:r w:rsidRPr="00C0768E">
        <w:rPr>
          <w:szCs w:val="24"/>
          <w:lang w:val="en"/>
        </w:rPr>
        <w:t xml:space="preserve"> must be distributed equitably among qualified </w:t>
      </w:r>
      <w:r w:rsidR="00AD32D7" w:rsidRPr="00C0768E">
        <w:rPr>
          <w:szCs w:val="24"/>
          <w:lang w:val="en"/>
        </w:rPr>
        <w:t>providers</w:t>
      </w:r>
      <w:r w:rsidRPr="00C0768E">
        <w:rPr>
          <w:szCs w:val="24"/>
          <w:lang w:val="en"/>
        </w:rPr>
        <w:t xml:space="preserve">.  </w:t>
      </w:r>
    </w:p>
    <w:p w14:paraId="3BB82889" w14:textId="77777777" w:rsidR="00616F85" w:rsidRPr="00616F85" w:rsidRDefault="00616F85" w:rsidP="009465AB">
      <w:pPr>
        <w:tabs>
          <w:tab w:val="left" w:pos="-1440"/>
        </w:tabs>
        <w:spacing w:after="0"/>
        <w:ind w:left="2160"/>
        <w:jc w:val="both"/>
        <w:rPr>
          <w:color w:val="FF0000"/>
          <w:szCs w:val="24"/>
          <w:lang w:val="en"/>
        </w:rPr>
      </w:pPr>
    </w:p>
    <w:p w14:paraId="1ECDAA2D" w14:textId="25CA2D28" w:rsidR="002C4EF1" w:rsidRPr="008A419D" w:rsidRDefault="00777972" w:rsidP="008A419D">
      <w:pPr>
        <w:pStyle w:val="ListParagraph"/>
        <w:numPr>
          <w:ilvl w:val="0"/>
          <w:numId w:val="37"/>
        </w:numPr>
        <w:tabs>
          <w:tab w:val="left" w:pos="-1440"/>
        </w:tabs>
        <w:spacing w:after="0"/>
        <w:ind w:hanging="720"/>
        <w:jc w:val="both"/>
        <w:rPr>
          <w:szCs w:val="24"/>
          <w:lang w:val="en"/>
        </w:rPr>
      </w:pPr>
      <w:r>
        <w:rPr>
          <w:szCs w:val="24"/>
          <w:lang w:val="en"/>
        </w:rPr>
        <w:t>Contracts Costing Over $10,000 but No More Than $2</w:t>
      </w:r>
      <w:r w:rsidR="002C4EF1" w:rsidRPr="008A419D">
        <w:rPr>
          <w:szCs w:val="24"/>
          <w:lang w:val="en"/>
        </w:rPr>
        <w:t xml:space="preserve">50,000 </w:t>
      </w:r>
    </w:p>
    <w:p w14:paraId="1B3A1DD0" w14:textId="77777777" w:rsidR="00616F85" w:rsidRDefault="00616F85" w:rsidP="009465AB">
      <w:pPr>
        <w:tabs>
          <w:tab w:val="left" w:pos="-1440"/>
        </w:tabs>
        <w:spacing w:after="0"/>
        <w:ind w:left="2160"/>
        <w:jc w:val="both"/>
        <w:rPr>
          <w:szCs w:val="24"/>
          <w:lang w:val="en"/>
        </w:rPr>
      </w:pPr>
    </w:p>
    <w:p w14:paraId="29917D99" w14:textId="45D4EAE4" w:rsidR="002C4EF1" w:rsidRPr="00C0768E" w:rsidRDefault="002C4EF1" w:rsidP="009465AB">
      <w:pPr>
        <w:tabs>
          <w:tab w:val="left" w:pos="-1440"/>
        </w:tabs>
        <w:spacing w:after="0"/>
        <w:ind w:left="2160"/>
        <w:jc w:val="both"/>
        <w:rPr>
          <w:szCs w:val="24"/>
          <w:lang w:val="en"/>
        </w:rPr>
      </w:pPr>
      <w:r w:rsidRPr="00C0768E">
        <w:rPr>
          <w:szCs w:val="24"/>
          <w:lang w:val="en"/>
        </w:rPr>
        <w:t>Service contracts (</w:t>
      </w:r>
      <w:r w:rsidR="004F4EE6" w:rsidRPr="00C0768E">
        <w:rPr>
          <w:szCs w:val="24"/>
          <w:lang w:val="en"/>
        </w:rPr>
        <w:t>other than contracts for</w:t>
      </w:r>
      <w:r w:rsidRPr="00C0768E">
        <w:rPr>
          <w:szCs w:val="24"/>
          <w:lang w:val="en"/>
        </w:rPr>
        <w:t xml:space="preserve"> architectural and engineering professional services) that cost over the curren</w:t>
      </w:r>
      <w:r w:rsidR="00777972">
        <w:rPr>
          <w:szCs w:val="24"/>
          <w:lang w:val="en"/>
        </w:rPr>
        <w:t>t micro-purchase threshold ($10,0</w:t>
      </w:r>
      <w:r w:rsidRPr="00C0768E">
        <w:rPr>
          <w:szCs w:val="24"/>
          <w:lang w:val="en"/>
        </w:rPr>
        <w:t xml:space="preserve">00) </w:t>
      </w:r>
      <w:r w:rsidR="00AD32D7" w:rsidRPr="00C0768E">
        <w:rPr>
          <w:szCs w:val="24"/>
          <w:lang w:val="en"/>
        </w:rPr>
        <w:t>but</w:t>
      </w:r>
      <w:r w:rsidR="003F2FC9" w:rsidRPr="00C0768E">
        <w:rPr>
          <w:szCs w:val="24"/>
          <w:lang w:val="en"/>
        </w:rPr>
        <w:t xml:space="preserve"> </w:t>
      </w:r>
      <w:r w:rsidRPr="00C0768E">
        <w:rPr>
          <w:szCs w:val="24"/>
          <w:lang w:val="en"/>
        </w:rPr>
        <w:t>do not exceed the</w:t>
      </w:r>
      <w:r w:rsidRPr="00C0768E">
        <w:rPr>
          <w:rFonts w:eastAsia="Calibri"/>
          <w:szCs w:val="24"/>
        </w:rPr>
        <w:t xml:space="preserve"> current simp</w:t>
      </w:r>
      <w:r w:rsidR="00777972">
        <w:rPr>
          <w:rFonts w:eastAsia="Calibri"/>
          <w:szCs w:val="24"/>
        </w:rPr>
        <w:t>lified acquisition threshold ($2</w:t>
      </w:r>
      <w:r w:rsidRPr="00C0768E">
        <w:rPr>
          <w:rFonts w:eastAsia="Calibri"/>
          <w:szCs w:val="24"/>
        </w:rPr>
        <w:t xml:space="preserve">50,000) </w:t>
      </w:r>
      <w:r w:rsidRPr="00C0768E">
        <w:rPr>
          <w:szCs w:val="24"/>
          <w:lang w:val="en"/>
        </w:rPr>
        <w:t xml:space="preserve">will be procured using the Uniform Guidance “small purchase” procedure (2 CFR 200.320(b)).  </w:t>
      </w:r>
    </w:p>
    <w:p w14:paraId="6A330182" w14:textId="77777777" w:rsidR="00616F85" w:rsidRDefault="00616F85" w:rsidP="009465AB">
      <w:pPr>
        <w:tabs>
          <w:tab w:val="left" w:pos="-1440"/>
        </w:tabs>
        <w:spacing w:after="0"/>
        <w:ind w:left="2160"/>
        <w:jc w:val="both"/>
        <w:rPr>
          <w:szCs w:val="24"/>
          <w:lang w:val="en"/>
        </w:rPr>
      </w:pPr>
    </w:p>
    <w:p w14:paraId="4D8C23D5" w14:textId="2C0961C9" w:rsidR="002C4EF1" w:rsidRPr="00C0768E" w:rsidRDefault="00777972" w:rsidP="009465AB">
      <w:pPr>
        <w:tabs>
          <w:tab w:val="left" w:pos="-1440"/>
        </w:tabs>
        <w:spacing w:after="0"/>
        <w:ind w:left="2160"/>
        <w:jc w:val="both"/>
        <w:rPr>
          <w:szCs w:val="24"/>
          <w:lang w:val="en"/>
        </w:rPr>
      </w:pPr>
      <w:r>
        <w:rPr>
          <w:szCs w:val="24"/>
          <w:lang w:val="en"/>
        </w:rPr>
        <w:t xml:space="preserve">The </w:t>
      </w:r>
      <w:r>
        <w:rPr>
          <w:szCs w:val="24"/>
          <w:lang w:val="en"/>
        </w:rPr>
        <w:t>director of financial services</w:t>
      </w:r>
      <w:r w:rsidRPr="00C0768E">
        <w:rPr>
          <w:szCs w:val="24"/>
          <w:lang w:val="en"/>
        </w:rPr>
        <w:t xml:space="preserve"> </w:t>
      </w:r>
      <w:r w:rsidR="002C4EF1" w:rsidRPr="00C0768E">
        <w:rPr>
          <w:szCs w:val="24"/>
          <w:lang w:val="en"/>
        </w:rPr>
        <w:t>shall obtain price or rate quotes from an adequate number of qualified sources.  A federal grantor agency might issue guidance interpreting “adequate number,” so the</w:t>
      </w:r>
      <w:r w:rsidR="00DC678C">
        <w:rPr>
          <w:szCs w:val="24"/>
          <w:lang w:val="en"/>
        </w:rPr>
        <w:t xml:space="preserve"> </w:t>
      </w:r>
      <w:r w:rsidR="00DC678C">
        <w:rPr>
          <w:szCs w:val="24"/>
          <w:lang w:val="en"/>
        </w:rPr>
        <w:t>director of financial services</w:t>
      </w:r>
      <w:r w:rsidR="002C4EF1" w:rsidRPr="00C0768E">
        <w:rPr>
          <w:szCs w:val="24"/>
          <w:lang w:val="en"/>
        </w:rPr>
        <w:t xml:space="preserve"> should review the terms and conditions of the grant award documents to confirm whether specific guidance has been issued.    </w:t>
      </w:r>
    </w:p>
    <w:p w14:paraId="0C7CB91C" w14:textId="77777777" w:rsidR="00616F85" w:rsidRDefault="00616F85" w:rsidP="009465AB">
      <w:pPr>
        <w:tabs>
          <w:tab w:val="left" w:pos="-1440"/>
        </w:tabs>
        <w:spacing w:after="0"/>
        <w:ind w:left="2160"/>
        <w:jc w:val="both"/>
        <w:rPr>
          <w:szCs w:val="24"/>
          <w:lang w:val="en"/>
        </w:rPr>
      </w:pPr>
    </w:p>
    <w:p w14:paraId="5A4DB50C" w14:textId="77777777" w:rsidR="00616F85" w:rsidRDefault="002C4EF1" w:rsidP="009465AB">
      <w:pPr>
        <w:tabs>
          <w:tab w:val="left" w:pos="-1440"/>
        </w:tabs>
        <w:spacing w:after="0"/>
        <w:ind w:left="2160"/>
        <w:jc w:val="both"/>
        <w:rPr>
          <w:szCs w:val="24"/>
          <w:lang w:val="en"/>
        </w:rPr>
      </w:pPr>
      <w:r w:rsidRPr="00C0768E">
        <w:rPr>
          <w:szCs w:val="24"/>
          <w:lang w:val="en"/>
        </w:rPr>
        <w:t>Contracts will be awarded to the lowest responsive, responsible bidder on a fixed-price basis or not-to-exceed basis.</w:t>
      </w:r>
    </w:p>
    <w:p w14:paraId="144786A3" w14:textId="27D610C2" w:rsidR="002C4EF1" w:rsidRPr="00C0768E" w:rsidRDefault="002C4EF1" w:rsidP="009465AB">
      <w:pPr>
        <w:tabs>
          <w:tab w:val="left" w:pos="-1440"/>
        </w:tabs>
        <w:spacing w:after="0"/>
        <w:ind w:left="2160"/>
        <w:jc w:val="both"/>
        <w:rPr>
          <w:szCs w:val="24"/>
          <w:lang w:val="en"/>
        </w:rPr>
      </w:pPr>
      <w:r w:rsidRPr="00C0768E">
        <w:rPr>
          <w:szCs w:val="24"/>
          <w:lang w:val="en"/>
        </w:rPr>
        <w:t xml:space="preserve">  </w:t>
      </w:r>
    </w:p>
    <w:p w14:paraId="7AD3924D" w14:textId="079E647A" w:rsidR="002C4EF1" w:rsidRPr="008A419D" w:rsidRDefault="00DC678C" w:rsidP="008A419D">
      <w:pPr>
        <w:pStyle w:val="ListParagraph"/>
        <w:numPr>
          <w:ilvl w:val="0"/>
          <w:numId w:val="37"/>
        </w:numPr>
        <w:tabs>
          <w:tab w:val="left" w:pos="-1440"/>
        </w:tabs>
        <w:spacing w:after="0"/>
        <w:ind w:hanging="720"/>
        <w:jc w:val="both"/>
        <w:rPr>
          <w:szCs w:val="24"/>
          <w:lang w:val="en"/>
        </w:rPr>
      </w:pPr>
      <w:r>
        <w:rPr>
          <w:szCs w:val="24"/>
          <w:lang w:val="en"/>
        </w:rPr>
        <w:t>Contracts Costing More Than $2</w:t>
      </w:r>
      <w:r w:rsidR="002C4EF1" w:rsidRPr="008A419D">
        <w:rPr>
          <w:szCs w:val="24"/>
          <w:lang w:val="en"/>
        </w:rPr>
        <w:t xml:space="preserve">50,000 </w:t>
      </w:r>
    </w:p>
    <w:p w14:paraId="6DA61613" w14:textId="77777777" w:rsidR="00616F85" w:rsidRDefault="00616F85" w:rsidP="009465AB">
      <w:pPr>
        <w:tabs>
          <w:tab w:val="left" w:pos="-1440"/>
        </w:tabs>
        <w:spacing w:after="0"/>
        <w:ind w:left="2160"/>
        <w:jc w:val="both"/>
        <w:rPr>
          <w:szCs w:val="24"/>
          <w:lang w:val="en"/>
        </w:rPr>
      </w:pPr>
    </w:p>
    <w:p w14:paraId="21A09108" w14:textId="5A2D0624" w:rsidR="002C4EF1" w:rsidRPr="00C0768E" w:rsidRDefault="002C4EF1" w:rsidP="009465AB">
      <w:pPr>
        <w:tabs>
          <w:tab w:val="left" w:pos="-1440"/>
        </w:tabs>
        <w:spacing w:after="0"/>
        <w:ind w:left="2160"/>
        <w:jc w:val="both"/>
        <w:rPr>
          <w:szCs w:val="24"/>
          <w:lang w:val="en"/>
        </w:rPr>
      </w:pPr>
      <w:r w:rsidRPr="00C0768E">
        <w:rPr>
          <w:szCs w:val="24"/>
          <w:lang w:val="en"/>
        </w:rPr>
        <w:t>Service contracts (</w:t>
      </w:r>
      <w:r w:rsidR="004F4EE6" w:rsidRPr="00C0768E">
        <w:rPr>
          <w:szCs w:val="24"/>
          <w:lang w:val="en"/>
        </w:rPr>
        <w:t>other than contracts</w:t>
      </w:r>
      <w:r w:rsidRPr="00C0768E">
        <w:rPr>
          <w:szCs w:val="24"/>
          <w:lang w:val="en"/>
        </w:rPr>
        <w:t xml:space="preserve"> for architectural and engineering professional services) that cost more than the </w:t>
      </w:r>
      <w:r w:rsidRPr="00C0768E">
        <w:rPr>
          <w:rFonts w:eastAsia="Calibri"/>
          <w:szCs w:val="24"/>
        </w:rPr>
        <w:t>current simp</w:t>
      </w:r>
      <w:r w:rsidR="00DC678C">
        <w:rPr>
          <w:rFonts w:eastAsia="Calibri"/>
          <w:szCs w:val="24"/>
        </w:rPr>
        <w:t xml:space="preserve">lified acquisition </w:t>
      </w:r>
      <w:r w:rsidR="00DC678C">
        <w:rPr>
          <w:rFonts w:eastAsia="Calibri"/>
          <w:szCs w:val="24"/>
        </w:rPr>
        <w:lastRenderedPageBreak/>
        <w:t>threshold ($2</w:t>
      </w:r>
      <w:r w:rsidRPr="00C0768E">
        <w:rPr>
          <w:rFonts w:eastAsia="Calibri"/>
          <w:szCs w:val="24"/>
        </w:rPr>
        <w:t xml:space="preserve">50,000) </w:t>
      </w:r>
      <w:r w:rsidRPr="00C0768E">
        <w:rPr>
          <w:szCs w:val="24"/>
          <w:lang w:val="en"/>
        </w:rPr>
        <w:t>will be procured using the Uniform Guidance “sealed bid” procedure (2 CFR 200.320(c))</w:t>
      </w:r>
      <w:r w:rsidR="008C724B" w:rsidRPr="00C0768E">
        <w:rPr>
          <w:szCs w:val="24"/>
          <w:lang w:val="en"/>
        </w:rPr>
        <w:t>, unless the “competitive proposal” process as described in subsection II.B.4, below, is followed</w:t>
      </w:r>
      <w:r w:rsidRPr="00C0768E">
        <w:rPr>
          <w:szCs w:val="24"/>
          <w:lang w:val="en"/>
        </w:rPr>
        <w:t xml:space="preserve">.  </w:t>
      </w:r>
    </w:p>
    <w:p w14:paraId="683E091B" w14:textId="77777777" w:rsidR="00616F85" w:rsidRDefault="00616F85" w:rsidP="009465AB">
      <w:pPr>
        <w:tabs>
          <w:tab w:val="left" w:pos="-1440"/>
        </w:tabs>
        <w:spacing w:after="0"/>
        <w:ind w:left="2160"/>
        <w:jc w:val="both"/>
        <w:rPr>
          <w:szCs w:val="24"/>
          <w:lang w:val="en"/>
        </w:rPr>
      </w:pPr>
    </w:p>
    <w:p w14:paraId="27E89987" w14:textId="5D8CB275" w:rsidR="002C4EF1" w:rsidRDefault="002C4EF1" w:rsidP="009465AB">
      <w:pPr>
        <w:tabs>
          <w:tab w:val="left" w:pos="-1440"/>
        </w:tabs>
        <w:spacing w:after="0"/>
        <w:ind w:left="2160"/>
        <w:jc w:val="both"/>
        <w:rPr>
          <w:szCs w:val="24"/>
          <w:lang w:val="en"/>
        </w:rPr>
      </w:pPr>
      <w:r w:rsidRPr="00C0768E">
        <w:rPr>
          <w:szCs w:val="24"/>
          <w:lang w:val="en"/>
        </w:rPr>
        <w:t>The bid solicitation must be publicly advertised for a period of time sufficient to give bidders notice of the opportunity to submit bids.  Formal advertisement in a newspaper is not required so long as other means of advertising will provide sufficient notice of the opportunity to bid.  The advertisement must state the date, time, and location of the public bid opening, and indicate where specifications may be obtained.  Complete specifications must be made available to all bidders.</w:t>
      </w:r>
    </w:p>
    <w:p w14:paraId="42BBCEF6" w14:textId="77777777" w:rsidR="00616F85" w:rsidRPr="00C0768E" w:rsidRDefault="00616F85" w:rsidP="009465AB">
      <w:pPr>
        <w:tabs>
          <w:tab w:val="left" w:pos="-1440"/>
        </w:tabs>
        <w:spacing w:after="0"/>
        <w:ind w:left="2160"/>
        <w:jc w:val="both"/>
        <w:rPr>
          <w:szCs w:val="24"/>
          <w:lang w:val="en"/>
        </w:rPr>
      </w:pPr>
    </w:p>
    <w:p w14:paraId="21569DAC" w14:textId="40BE428E" w:rsidR="002C4EF1" w:rsidRDefault="002C4EF1" w:rsidP="00616F85">
      <w:pPr>
        <w:tabs>
          <w:tab w:val="left" w:pos="-1440"/>
        </w:tabs>
        <w:spacing w:after="0"/>
        <w:ind w:left="2160"/>
        <w:jc w:val="both"/>
        <w:rPr>
          <w:szCs w:val="24"/>
          <w:lang w:val="en"/>
        </w:rPr>
      </w:pPr>
      <w:r w:rsidRPr="00C0768E">
        <w:rPr>
          <w:szCs w:val="24"/>
          <w:lang w:val="en"/>
        </w:rPr>
        <w:t>All bids must be submitted sealed.  Bids will be opened at the public bid opening on the date and time and at the location noticed in the public advertisement.  A minimum of two bids must be received in order to open the bids.</w:t>
      </w:r>
    </w:p>
    <w:p w14:paraId="582EB770" w14:textId="77777777" w:rsidR="00616F85" w:rsidRPr="00C0768E" w:rsidRDefault="00616F85" w:rsidP="00616F85">
      <w:pPr>
        <w:tabs>
          <w:tab w:val="left" w:pos="-1440"/>
        </w:tabs>
        <w:spacing w:after="0"/>
        <w:ind w:left="2160"/>
        <w:jc w:val="both"/>
        <w:rPr>
          <w:szCs w:val="24"/>
          <w:lang w:val="en"/>
        </w:rPr>
      </w:pPr>
    </w:p>
    <w:p w14:paraId="577D37BB" w14:textId="1D3C11F2" w:rsidR="002C4EF1" w:rsidRDefault="002C4EF1" w:rsidP="00616F85">
      <w:pPr>
        <w:tabs>
          <w:tab w:val="left" w:pos="-1440"/>
        </w:tabs>
        <w:spacing w:after="0"/>
        <w:ind w:left="2160"/>
        <w:jc w:val="both"/>
        <w:rPr>
          <w:szCs w:val="24"/>
          <w:lang w:val="en"/>
        </w:rPr>
      </w:pPr>
      <w:r w:rsidRPr="00C0768E">
        <w:rPr>
          <w:szCs w:val="24"/>
          <w:lang w:val="en"/>
        </w:rPr>
        <w:t xml:space="preserve">The contract will be awarded to the lowest responsive, responsible bidder on a fixed-price basis.  Any and all bids may be rejected only for sound documented reasons.  </w:t>
      </w:r>
    </w:p>
    <w:p w14:paraId="49E2C8C4" w14:textId="77777777" w:rsidR="00616F85" w:rsidRPr="00C0768E" w:rsidRDefault="00616F85" w:rsidP="00616F85">
      <w:pPr>
        <w:tabs>
          <w:tab w:val="left" w:pos="-1440"/>
        </w:tabs>
        <w:spacing w:after="0"/>
        <w:ind w:left="2160"/>
        <w:jc w:val="both"/>
        <w:rPr>
          <w:szCs w:val="24"/>
          <w:lang w:val="en"/>
        </w:rPr>
      </w:pPr>
    </w:p>
    <w:p w14:paraId="1EA8C116" w14:textId="55AA9747" w:rsidR="002C4EF1" w:rsidRPr="008A419D" w:rsidRDefault="002C4EF1" w:rsidP="008A419D">
      <w:pPr>
        <w:pStyle w:val="ListParagraph"/>
        <w:numPr>
          <w:ilvl w:val="0"/>
          <w:numId w:val="37"/>
        </w:numPr>
        <w:tabs>
          <w:tab w:val="left" w:pos="-1440"/>
        </w:tabs>
        <w:spacing w:after="0"/>
        <w:ind w:hanging="720"/>
        <w:jc w:val="both"/>
        <w:rPr>
          <w:szCs w:val="24"/>
          <w:lang w:val="en"/>
        </w:rPr>
      </w:pPr>
      <w:r w:rsidRPr="008A419D">
        <w:rPr>
          <w:szCs w:val="24"/>
          <w:lang w:val="en"/>
        </w:rPr>
        <w:t xml:space="preserve">Certain Contracts </w:t>
      </w:r>
    </w:p>
    <w:p w14:paraId="692A36CB" w14:textId="77777777" w:rsidR="00616F85" w:rsidRDefault="00616F85" w:rsidP="00616F85">
      <w:pPr>
        <w:tabs>
          <w:tab w:val="left" w:pos="-1440"/>
        </w:tabs>
        <w:spacing w:after="0"/>
        <w:ind w:left="2160"/>
        <w:jc w:val="both"/>
        <w:rPr>
          <w:szCs w:val="24"/>
          <w:lang w:val="en"/>
        </w:rPr>
      </w:pPr>
    </w:p>
    <w:p w14:paraId="4B041D97" w14:textId="79A600A1" w:rsidR="002C4EF1" w:rsidRPr="00C0768E" w:rsidRDefault="002C4EF1" w:rsidP="00616F85">
      <w:pPr>
        <w:tabs>
          <w:tab w:val="left" w:pos="-1440"/>
        </w:tabs>
        <w:spacing w:after="0"/>
        <w:ind w:left="2160"/>
        <w:jc w:val="both"/>
        <w:rPr>
          <w:szCs w:val="24"/>
          <w:lang w:val="en"/>
        </w:rPr>
      </w:pPr>
      <w:r w:rsidRPr="00C0768E">
        <w:rPr>
          <w:szCs w:val="24"/>
          <w:lang w:val="en"/>
        </w:rPr>
        <w:t>Certain service contracts (</w:t>
      </w:r>
      <w:r w:rsidR="004F4EE6" w:rsidRPr="00C0768E">
        <w:rPr>
          <w:szCs w:val="24"/>
          <w:lang w:val="en"/>
        </w:rPr>
        <w:t>other than contracts for</w:t>
      </w:r>
      <w:r w:rsidRPr="00C0768E">
        <w:rPr>
          <w:szCs w:val="24"/>
          <w:lang w:val="en"/>
        </w:rPr>
        <w:t xml:space="preserve"> architectural and engineering professional services) may be procured using the Uniform Guidance “competitive proposal” procedure (2 CFR 200.320(d)) when the “sealed bid” procedure is not appropriate for the particular</w:t>
      </w:r>
      <w:r w:rsidR="00DC678C">
        <w:rPr>
          <w:szCs w:val="24"/>
          <w:lang w:val="en"/>
        </w:rPr>
        <w:t xml:space="preserve"> type of service being sought.</w:t>
      </w:r>
      <w:r w:rsidR="006E36DE">
        <w:rPr>
          <w:rFonts w:eastAsia="Calibri"/>
          <w:color w:val="FF0000"/>
          <w:szCs w:val="24"/>
        </w:rPr>
        <w:t xml:space="preserve">  </w:t>
      </w:r>
      <w:r w:rsidR="00DC678C">
        <w:rPr>
          <w:szCs w:val="24"/>
          <w:lang w:val="en"/>
        </w:rPr>
        <w:t xml:space="preserve">The </w:t>
      </w:r>
      <w:r w:rsidR="00DC678C">
        <w:rPr>
          <w:szCs w:val="24"/>
          <w:lang w:val="en"/>
        </w:rPr>
        <w:t>director of financial services</w:t>
      </w:r>
      <w:r w:rsidR="00DC678C" w:rsidRPr="00C0768E">
        <w:rPr>
          <w:szCs w:val="24"/>
          <w:lang w:val="en"/>
        </w:rPr>
        <w:t xml:space="preserve"> </w:t>
      </w:r>
      <w:r w:rsidRPr="00C0768E">
        <w:rPr>
          <w:snapToGrid w:val="0"/>
        </w:rPr>
        <w:t>shall secure prior</w:t>
      </w:r>
      <w:r w:rsidRPr="00C0768E">
        <w:rPr>
          <w:szCs w:val="24"/>
          <w:lang w:val="en"/>
        </w:rPr>
        <w:t xml:space="preserve"> approval from the federal grantor agency before using the competitive proposal procedure.  </w:t>
      </w:r>
    </w:p>
    <w:p w14:paraId="4052B7C4" w14:textId="77777777" w:rsidR="00FF607E" w:rsidRDefault="00FF607E" w:rsidP="00616F85">
      <w:pPr>
        <w:tabs>
          <w:tab w:val="left" w:pos="-1440"/>
        </w:tabs>
        <w:spacing w:after="0"/>
        <w:ind w:left="2160"/>
        <w:jc w:val="both"/>
        <w:rPr>
          <w:szCs w:val="24"/>
          <w:lang w:val="en"/>
        </w:rPr>
      </w:pPr>
    </w:p>
    <w:p w14:paraId="77F01753" w14:textId="780C4F57" w:rsidR="002C4EF1" w:rsidRPr="00C0768E" w:rsidRDefault="002C4EF1" w:rsidP="00616F85">
      <w:pPr>
        <w:tabs>
          <w:tab w:val="left" w:pos="-1440"/>
        </w:tabs>
        <w:spacing w:after="0"/>
        <w:ind w:left="2160"/>
        <w:jc w:val="both"/>
        <w:rPr>
          <w:szCs w:val="24"/>
          <w:lang w:val="en"/>
        </w:rPr>
      </w:pPr>
      <w:r w:rsidRPr="00C0768E">
        <w:rPr>
          <w:szCs w:val="24"/>
          <w:lang w:val="en"/>
        </w:rPr>
        <w:t xml:space="preserve">Under the competitive proposal procedure, the request for proposals (RFP) will be publicly advertised.  The RFP will identify evaluation criteria and the relative importance of each criteria (criteria weight).  Formal advertisement in a newspaper is not required so long as the method of advertisement will solicit proposals from an adequate number of qualified firms (a federal grantor agency may issue guidance interpreting “adequate number”).  </w:t>
      </w:r>
    </w:p>
    <w:p w14:paraId="5697B64F" w14:textId="77777777" w:rsidR="00FF607E" w:rsidRDefault="00FF607E" w:rsidP="00616F85">
      <w:pPr>
        <w:tabs>
          <w:tab w:val="left" w:pos="-1440"/>
        </w:tabs>
        <w:spacing w:after="0"/>
        <w:ind w:left="2160"/>
        <w:jc w:val="both"/>
        <w:rPr>
          <w:szCs w:val="24"/>
          <w:lang w:val="en"/>
        </w:rPr>
      </w:pPr>
    </w:p>
    <w:p w14:paraId="78A1F6F9" w14:textId="4D384B3F" w:rsidR="002615A4" w:rsidRPr="002615A4" w:rsidRDefault="002C4EF1" w:rsidP="00367683">
      <w:pPr>
        <w:pStyle w:val="NormalWeb"/>
        <w:ind w:left="2160"/>
        <w:jc w:val="both"/>
      </w:pPr>
      <w:r w:rsidRPr="00C0768E">
        <w:rPr>
          <w:lang w:val="en"/>
        </w:rPr>
        <w:t>All responses to the RFP will be considered to the maximum extent practical.  The winning firm will be the responsible firm with most advantageous proposal taking into account price and other factors identified in the RFP.</w:t>
      </w:r>
      <w:r w:rsidR="002615A4">
        <w:rPr>
          <w:lang w:val="en"/>
        </w:rPr>
        <w:t xml:space="preserve"> </w:t>
      </w:r>
      <w:r w:rsidR="002615A4" w:rsidRPr="002615A4">
        <w:rPr>
          <w:rFonts w:ascii="TimesNewRomanPSMT" w:hAnsi="TimesNewRomanPSMT" w:cs="TimesNewRomanPSMT"/>
        </w:rPr>
        <w:t xml:space="preserve">The purchasing officer shall ensure that written specifications for desired products are descriptive and clear and incorporate the quality requirements and service needs of the school system. There is no minimum number of bids, proposals, or quotes required for the purchase of apparatus, </w:t>
      </w:r>
      <w:r w:rsidR="002615A4" w:rsidRPr="002615A4">
        <w:rPr>
          <w:rFonts w:ascii="TimesNewRomanPSMT" w:hAnsi="TimesNewRomanPSMT" w:cs="TimesNewRomanPSMT"/>
        </w:rPr>
        <w:lastRenderedPageBreak/>
        <w:t xml:space="preserve">supplies, materials, and equipment (whether formally or informally bid); however, the board encourages the purchasing officer to obtain at least two bids, proposals, or quotes when feasible. The purchase of apparatus, supplies, materials, or equipment for expenditures equal to or more than $90,000 must be secured through the competitive bid process governed by </w:t>
      </w:r>
      <w:proofErr w:type="spellStart"/>
      <w:r w:rsidR="002615A4" w:rsidRPr="002615A4">
        <w:rPr>
          <w:rFonts w:ascii="TimesNewRomanPSMT" w:hAnsi="TimesNewRomanPSMT" w:cs="TimesNewRomanPSMT"/>
        </w:rPr>
        <w:t>G.S</w:t>
      </w:r>
      <w:proofErr w:type="spellEnd"/>
      <w:r w:rsidR="002615A4" w:rsidRPr="002615A4">
        <w:rPr>
          <w:rFonts w:ascii="TimesNewRomanPSMT" w:hAnsi="TimesNewRomanPSMT" w:cs="TimesNewRomanPSMT"/>
        </w:rPr>
        <w:t>. 143-129. The superintendent, in consultation with the purchasing officer, is authorized to determine the best method for formally bidding a product or, as appropriate, utilizing one of the exceptions to formal bidding</w:t>
      </w:r>
      <w:r w:rsidR="002615A4">
        <w:rPr>
          <w:rFonts w:ascii="TimesNewRomanPSMT" w:hAnsi="TimesNewRomanPSMT" w:cs="TimesNewRomanPSMT"/>
        </w:rPr>
        <w:t xml:space="preserve">. </w:t>
      </w:r>
      <w:r w:rsidR="002615A4" w:rsidRPr="002615A4">
        <w:rPr>
          <w:rFonts w:ascii="TimesNewRomanPSMT" w:hAnsi="TimesNewRomanPSMT" w:cs="TimesNewRomanPSMT"/>
        </w:rPr>
        <w:t xml:space="preserve"> Pursuant to </w:t>
      </w:r>
      <w:proofErr w:type="spellStart"/>
      <w:r w:rsidR="002615A4" w:rsidRPr="002615A4">
        <w:rPr>
          <w:rFonts w:ascii="TimesNewRomanPSMT" w:hAnsi="TimesNewRomanPSMT" w:cs="TimesNewRomanPSMT"/>
        </w:rPr>
        <w:t>G.S</w:t>
      </w:r>
      <w:proofErr w:type="spellEnd"/>
      <w:r w:rsidR="002615A4" w:rsidRPr="002615A4">
        <w:rPr>
          <w:rFonts w:ascii="TimesNewRomanPSMT" w:hAnsi="TimesNewRomanPSMT" w:cs="TimesNewRomanPSMT"/>
        </w:rPr>
        <w:t xml:space="preserve">. 143-129(e)(7) and </w:t>
      </w:r>
      <w:proofErr w:type="spellStart"/>
      <w:r w:rsidR="002615A4" w:rsidRPr="002615A4">
        <w:rPr>
          <w:rFonts w:ascii="TimesNewRomanPSMT" w:hAnsi="TimesNewRomanPSMT" w:cs="TimesNewRomanPSMT"/>
        </w:rPr>
        <w:t>143B</w:t>
      </w:r>
      <w:proofErr w:type="spellEnd"/>
      <w:r w:rsidR="002615A4" w:rsidRPr="002615A4">
        <w:rPr>
          <w:rFonts w:ascii="TimesNewRomanPSMT" w:hAnsi="TimesNewRomanPSMT" w:cs="TimesNewRomanPSMT"/>
        </w:rPr>
        <w:t xml:space="preserve">-1324(b), the school system may purchase or lease information technology through contracts established by the Department of Information Technology. The purchasing officer shall work with the information technology department to ensure that any such purchases meet the needs of the school system. In addition, the school system also may purchase information technology goods and services by using a request for proposal (RFP) pursuant to </w:t>
      </w:r>
      <w:proofErr w:type="spellStart"/>
      <w:r w:rsidR="002615A4" w:rsidRPr="002615A4">
        <w:rPr>
          <w:rFonts w:ascii="TimesNewRomanPSMT" w:hAnsi="TimesNewRomanPSMT" w:cs="TimesNewRomanPSMT"/>
        </w:rPr>
        <w:t>G.S</w:t>
      </w:r>
      <w:proofErr w:type="spellEnd"/>
      <w:r w:rsidR="002615A4" w:rsidRPr="002615A4">
        <w:rPr>
          <w:rFonts w:ascii="TimesNewRomanPSMT" w:hAnsi="TimesNewRomanPSMT" w:cs="TimesNewRomanPSMT"/>
        </w:rPr>
        <w:t xml:space="preserve">. 143-129.8, provided that the following requirements are met: (1) notice of the request is provided consistent with the formal bidding notice requirements and (2) contracts are awarded to the person or entity that submits the best overall proposal as determined by the purchasing officer and superintendent. The RFP should describe the scope of work, general terms and conditions, specifications of the product needed by the school system, and the application process. The information technology supervisor shall assist the purchasing officer in reviewing the responsiveness of any RFP submitted pursuant to this subsection. RFPs will be evaluated using the “best value” method as defined in </w:t>
      </w:r>
      <w:proofErr w:type="spellStart"/>
      <w:r w:rsidR="002615A4" w:rsidRPr="002615A4">
        <w:rPr>
          <w:rFonts w:ascii="TimesNewRomanPSMT" w:hAnsi="TimesNewRomanPSMT" w:cs="TimesNewRomanPSMT"/>
        </w:rPr>
        <w:t>G.S</w:t>
      </w:r>
      <w:proofErr w:type="spellEnd"/>
      <w:r w:rsidR="002615A4" w:rsidRPr="002615A4">
        <w:rPr>
          <w:rFonts w:ascii="TimesNewRomanPSMT" w:hAnsi="TimesNewRomanPSMT" w:cs="TimesNewRomanPSMT"/>
        </w:rPr>
        <w:t xml:space="preserve">. 143-135.9(a)(1) so that the system may select the most appropriate technological solution to meet the school system’s objectives. However, if the purchasing officer considers the purchase to be highly complex or is unable to clearly determine what the optimal solution for the school system is, the “solution-based solicitation” or “government-vendor partnership” method may be used. The purchasing officer may negotiate with the proposer to obtain a final contract that meets the best needs of the school system, so long as the alterations based on such negotiations do not deprive proposers or potential proposers of the opportunity to compete for the contract and do not result in the award of the contract to a different person or entity than would have received it if the alterations had been included in the RFP. </w:t>
      </w:r>
    </w:p>
    <w:p w14:paraId="1153A992" w14:textId="77777777" w:rsidR="002615A4" w:rsidRPr="002615A4" w:rsidRDefault="002615A4" w:rsidP="002615A4">
      <w:pPr>
        <w:pStyle w:val="NormalWeb"/>
        <w:spacing w:before="100" w:beforeAutospacing="1" w:after="100" w:afterAutospacing="1"/>
        <w:ind w:left="720"/>
      </w:pPr>
    </w:p>
    <w:p w14:paraId="6C2D15A1" w14:textId="58AA2A54" w:rsidR="002615A4" w:rsidRPr="002615A4" w:rsidRDefault="002615A4" w:rsidP="002615A4">
      <w:pPr>
        <w:pStyle w:val="NormalWeb"/>
      </w:pPr>
    </w:p>
    <w:p w14:paraId="5BBBE891" w14:textId="77777777" w:rsidR="002615A4" w:rsidRPr="002615A4" w:rsidRDefault="002615A4" w:rsidP="002615A4">
      <w:pPr>
        <w:pStyle w:val="NormalWeb"/>
        <w:ind w:left="2160"/>
        <w:jc w:val="both"/>
      </w:pPr>
    </w:p>
    <w:p w14:paraId="4B629605" w14:textId="18AF51A3" w:rsidR="002C4EF1" w:rsidRDefault="002C4EF1" w:rsidP="00616F85">
      <w:pPr>
        <w:tabs>
          <w:tab w:val="left" w:pos="-1440"/>
        </w:tabs>
        <w:spacing w:after="0"/>
        <w:ind w:left="2160"/>
        <w:jc w:val="both"/>
        <w:rPr>
          <w:szCs w:val="24"/>
          <w:lang w:val="en"/>
        </w:rPr>
      </w:pPr>
      <w:r w:rsidRPr="00C0768E">
        <w:rPr>
          <w:szCs w:val="24"/>
          <w:lang w:val="en"/>
        </w:rPr>
        <w:t xml:space="preserve">  The contract will be awarded on a fixed-price or cost-reimbursement basis.</w:t>
      </w:r>
    </w:p>
    <w:p w14:paraId="2B06D860" w14:textId="77777777" w:rsidR="009516B4" w:rsidRPr="009516B4" w:rsidRDefault="009516B4" w:rsidP="00616F85">
      <w:pPr>
        <w:tabs>
          <w:tab w:val="left" w:pos="-1440"/>
        </w:tabs>
        <w:spacing w:after="0"/>
        <w:ind w:left="2160"/>
        <w:jc w:val="both"/>
        <w:rPr>
          <w:szCs w:val="24"/>
          <w:lang w:val="en"/>
        </w:rPr>
      </w:pPr>
    </w:p>
    <w:p w14:paraId="13BF7F2A" w14:textId="77777777" w:rsidR="009516B4" w:rsidRPr="00640A33" w:rsidRDefault="007672AD" w:rsidP="00640A33">
      <w:pPr>
        <w:pStyle w:val="ListParagraph"/>
        <w:numPr>
          <w:ilvl w:val="0"/>
          <w:numId w:val="35"/>
        </w:numPr>
        <w:tabs>
          <w:tab w:val="left" w:pos="-1440"/>
        </w:tabs>
        <w:spacing w:after="0"/>
        <w:ind w:hanging="720"/>
        <w:jc w:val="both"/>
        <w:rPr>
          <w:b/>
          <w:szCs w:val="24"/>
          <w:lang w:val="en"/>
        </w:rPr>
      </w:pPr>
      <w:r w:rsidRPr="00640A33">
        <w:rPr>
          <w:b/>
          <w:szCs w:val="24"/>
          <w:lang w:val="en"/>
        </w:rPr>
        <w:t>Construction and Repair Contracts</w:t>
      </w:r>
    </w:p>
    <w:p w14:paraId="1EF477A9" w14:textId="011B6A09" w:rsidR="007672AD" w:rsidRPr="009516B4" w:rsidRDefault="007672AD" w:rsidP="005A6F13">
      <w:pPr>
        <w:tabs>
          <w:tab w:val="left" w:pos="-1440"/>
        </w:tabs>
        <w:spacing w:after="0"/>
        <w:ind w:left="2160"/>
        <w:jc w:val="both"/>
        <w:rPr>
          <w:b/>
          <w:szCs w:val="24"/>
          <w:lang w:val="en"/>
        </w:rPr>
      </w:pPr>
      <w:r w:rsidRPr="009516B4">
        <w:rPr>
          <w:b/>
          <w:szCs w:val="24"/>
          <w:lang w:val="en"/>
        </w:rPr>
        <w:t xml:space="preserve"> </w:t>
      </w:r>
    </w:p>
    <w:p w14:paraId="2094D7CF" w14:textId="4278AF35" w:rsidR="007672AD" w:rsidRPr="008A419D" w:rsidRDefault="007672AD" w:rsidP="008A419D">
      <w:pPr>
        <w:pStyle w:val="ListParagraph"/>
        <w:numPr>
          <w:ilvl w:val="0"/>
          <w:numId w:val="38"/>
        </w:numPr>
        <w:tabs>
          <w:tab w:val="left" w:pos="-1440"/>
        </w:tabs>
        <w:spacing w:after="0"/>
        <w:ind w:hanging="720"/>
        <w:jc w:val="both"/>
        <w:rPr>
          <w:szCs w:val="24"/>
          <w:lang w:val="en"/>
        </w:rPr>
      </w:pPr>
      <w:r w:rsidRPr="008A419D">
        <w:rPr>
          <w:szCs w:val="24"/>
          <w:lang w:val="en"/>
        </w:rPr>
        <w:t xml:space="preserve">Contracts Costing </w:t>
      </w:r>
      <w:r w:rsidR="00AC4C41" w:rsidRPr="008A419D">
        <w:rPr>
          <w:szCs w:val="24"/>
          <w:lang w:val="en"/>
        </w:rPr>
        <w:t>No More Than</w:t>
      </w:r>
      <w:r w:rsidR="00DC678C">
        <w:rPr>
          <w:szCs w:val="24"/>
          <w:lang w:val="en"/>
        </w:rPr>
        <w:t xml:space="preserve"> $10,0</w:t>
      </w:r>
      <w:r w:rsidRPr="008A419D">
        <w:rPr>
          <w:szCs w:val="24"/>
          <w:lang w:val="en"/>
        </w:rPr>
        <w:t>00</w:t>
      </w:r>
    </w:p>
    <w:p w14:paraId="37224A1B" w14:textId="77777777" w:rsidR="009516B4" w:rsidRDefault="009516B4" w:rsidP="009516B4">
      <w:pPr>
        <w:tabs>
          <w:tab w:val="left" w:pos="-1440"/>
        </w:tabs>
        <w:spacing w:after="0"/>
        <w:ind w:left="2160"/>
        <w:jc w:val="both"/>
        <w:rPr>
          <w:szCs w:val="24"/>
          <w:lang w:val="en"/>
        </w:rPr>
      </w:pPr>
    </w:p>
    <w:p w14:paraId="7B8C6980" w14:textId="0DC93E0C" w:rsidR="008A1613" w:rsidRPr="00C0768E" w:rsidRDefault="00336F72" w:rsidP="009516B4">
      <w:pPr>
        <w:tabs>
          <w:tab w:val="left" w:pos="-1440"/>
        </w:tabs>
        <w:spacing w:after="0"/>
        <w:ind w:left="2160"/>
        <w:jc w:val="both"/>
        <w:rPr>
          <w:i/>
          <w:color w:val="FF0000"/>
          <w:szCs w:val="24"/>
          <w:lang w:val="en"/>
        </w:rPr>
      </w:pPr>
      <w:r w:rsidRPr="00C0768E">
        <w:rPr>
          <w:szCs w:val="24"/>
          <w:lang w:val="en"/>
        </w:rPr>
        <w:t xml:space="preserve">Construction and repair contracts </w:t>
      </w:r>
      <w:r w:rsidR="008A1613" w:rsidRPr="00C0768E">
        <w:rPr>
          <w:szCs w:val="24"/>
          <w:lang w:val="en"/>
        </w:rPr>
        <w:t>that do not exceed the current micro-purchase threshold</w:t>
      </w:r>
      <w:r w:rsidRPr="00C0768E">
        <w:rPr>
          <w:szCs w:val="24"/>
          <w:lang w:val="en"/>
        </w:rPr>
        <w:t xml:space="preserve"> </w:t>
      </w:r>
      <w:r w:rsidR="008A1613" w:rsidRPr="00C0768E">
        <w:rPr>
          <w:szCs w:val="24"/>
          <w:lang w:val="en"/>
        </w:rPr>
        <w:t>(</w:t>
      </w:r>
      <w:r w:rsidR="00DC678C">
        <w:rPr>
          <w:szCs w:val="24"/>
          <w:lang w:val="en"/>
        </w:rPr>
        <w:t>$10,0</w:t>
      </w:r>
      <w:r w:rsidRPr="00C0768E">
        <w:rPr>
          <w:szCs w:val="24"/>
          <w:lang w:val="en"/>
        </w:rPr>
        <w:t>00</w:t>
      </w:r>
      <w:r w:rsidR="008A1613" w:rsidRPr="00C0768E">
        <w:rPr>
          <w:szCs w:val="24"/>
          <w:lang w:val="en"/>
        </w:rPr>
        <w:t>)</w:t>
      </w:r>
      <w:r w:rsidRPr="00C0768E">
        <w:rPr>
          <w:szCs w:val="24"/>
          <w:lang w:val="en"/>
        </w:rPr>
        <w:t xml:space="preserve"> </w:t>
      </w:r>
      <w:r w:rsidR="007672AD" w:rsidRPr="00C0768E">
        <w:rPr>
          <w:szCs w:val="24"/>
          <w:lang w:val="en"/>
        </w:rPr>
        <w:t>will</w:t>
      </w:r>
      <w:r w:rsidRPr="00C0768E">
        <w:rPr>
          <w:szCs w:val="24"/>
          <w:lang w:val="en"/>
        </w:rPr>
        <w:t xml:space="preserve"> be procured using the Uniform Guidance “micro-purchase” procedure (2 CFR</w:t>
      </w:r>
      <w:r w:rsidR="007672AD" w:rsidRPr="00C0768E">
        <w:rPr>
          <w:szCs w:val="24"/>
          <w:lang w:val="en"/>
        </w:rPr>
        <w:t xml:space="preserve"> 200.320(a))</w:t>
      </w:r>
      <w:r w:rsidR="003266B6" w:rsidRPr="00C0768E">
        <w:rPr>
          <w:szCs w:val="24"/>
          <w:lang w:val="en"/>
        </w:rPr>
        <w:t xml:space="preserve"> and local standards</w:t>
      </w:r>
      <w:r w:rsidR="007672AD" w:rsidRPr="00C0768E">
        <w:rPr>
          <w:szCs w:val="24"/>
          <w:lang w:val="en"/>
        </w:rPr>
        <w:t xml:space="preserve">.  </w:t>
      </w:r>
    </w:p>
    <w:p w14:paraId="42FA5B4C" w14:textId="77777777" w:rsidR="009516B4" w:rsidRDefault="009516B4" w:rsidP="009516B4">
      <w:pPr>
        <w:tabs>
          <w:tab w:val="left" w:pos="-1440"/>
        </w:tabs>
        <w:spacing w:after="0"/>
        <w:ind w:left="2160"/>
        <w:jc w:val="both"/>
        <w:rPr>
          <w:szCs w:val="24"/>
          <w:lang w:val="en"/>
        </w:rPr>
      </w:pPr>
    </w:p>
    <w:p w14:paraId="413CA465" w14:textId="3D497D78" w:rsidR="00AC4C41" w:rsidRDefault="00AD32D7" w:rsidP="009516B4">
      <w:pPr>
        <w:tabs>
          <w:tab w:val="left" w:pos="-1440"/>
        </w:tabs>
        <w:spacing w:after="0"/>
        <w:ind w:left="2160"/>
        <w:jc w:val="both"/>
        <w:rPr>
          <w:color w:val="FF0000"/>
          <w:szCs w:val="24"/>
          <w:lang w:val="en"/>
        </w:rPr>
      </w:pPr>
      <w:r w:rsidRPr="00C0768E">
        <w:rPr>
          <w:szCs w:val="24"/>
          <w:lang w:val="en"/>
        </w:rPr>
        <w:t xml:space="preserve">Soliciting bids is recommended, but not required, </w:t>
      </w:r>
      <w:r w:rsidR="00336F72" w:rsidRPr="00C0768E">
        <w:rPr>
          <w:szCs w:val="24"/>
          <w:lang w:val="en"/>
        </w:rPr>
        <w:t>if the price of the goods or services is considered to be fair and reasonable.</w:t>
      </w:r>
      <w:r w:rsidR="007672AD" w:rsidRPr="00C0768E">
        <w:rPr>
          <w:szCs w:val="24"/>
          <w:lang w:val="en"/>
        </w:rPr>
        <w:t xml:space="preserve">  To the extent practicable, purchases must be distributed equitably among qualified suppliers.</w:t>
      </w:r>
      <w:r w:rsidR="00AC4C41" w:rsidRPr="00C0768E">
        <w:rPr>
          <w:szCs w:val="24"/>
          <w:lang w:val="en"/>
        </w:rPr>
        <w:t xml:space="preserve">  </w:t>
      </w:r>
    </w:p>
    <w:p w14:paraId="5A61E47A" w14:textId="77777777" w:rsidR="009516B4" w:rsidRPr="009516B4" w:rsidRDefault="009516B4" w:rsidP="009516B4">
      <w:pPr>
        <w:tabs>
          <w:tab w:val="left" w:pos="-1440"/>
        </w:tabs>
        <w:spacing w:after="0"/>
        <w:ind w:left="2160"/>
        <w:jc w:val="both"/>
        <w:rPr>
          <w:color w:val="FF0000"/>
          <w:szCs w:val="24"/>
          <w:lang w:val="en"/>
        </w:rPr>
      </w:pPr>
    </w:p>
    <w:p w14:paraId="2AC387D5" w14:textId="01597113" w:rsidR="007672AD" w:rsidRPr="008A419D" w:rsidRDefault="007672AD" w:rsidP="008A419D">
      <w:pPr>
        <w:pStyle w:val="ListParagraph"/>
        <w:numPr>
          <w:ilvl w:val="0"/>
          <w:numId w:val="38"/>
        </w:numPr>
        <w:tabs>
          <w:tab w:val="left" w:pos="-1440"/>
        </w:tabs>
        <w:spacing w:after="0"/>
        <w:ind w:hanging="720"/>
        <w:jc w:val="both"/>
        <w:rPr>
          <w:szCs w:val="24"/>
          <w:lang w:val="en"/>
        </w:rPr>
      </w:pPr>
      <w:r w:rsidRPr="008A419D">
        <w:rPr>
          <w:szCs w:val="24"/>
          <w:lang w:val="en"/>
        </w:rPr>
        <w:t xml:space="preserve">Contracts Costing </w:t>
      </w:r>
      <w:r w:rsidR="008A1613" w:rsidRPr="008A419D">
        <w:rPr>
          <w:szCs w:val="24"/>
          <w:lang w:val="en"/>
        </w:rPr>
        <w:t xml:space="preserve">Over </w:t>
      </w:r>
      <w:r w:rsidR="00DC678C">
        <w:rPr>
          <w:szCs w:val="24"/>
          <w:lang w:val="en"/>
        </w:rPr>
        <w:t>$10,0</w:t>
      </w:r>
      <w:r w:rsidRPr="008A419D">
        <w:rPr>
          <w:szCs w:val="24"/>
          <w:lang w:val="en"/>
        </w:rPr>
        <w:t xml:space="preserve">00 </w:t>
      </w:r>
      <w:r w:rsidR="008A1613" w:rsidRPr="008A419D">
        <w:rPr>
          <w:szCs w:val="24"/>
          <w:lang w:val="en"/>
        </w:rPr>
        <w:t>but No More Than</w:t>
      </w:r>
      <w:r w:rsidR="00DC678C">
        <w:rPr>
          <w:szCs w:val="24"/>
          <w:lang w:val="en"/>
        </w:rPr>
        <w:t xml:space="preserve"> $2</w:t>
      </w:r>
      <w:r w:rsidRPr="008A419D">
        <w:rPr>
          <w:szCs w:val="24"/>
          <w:lang w:val="en"/>
        </w:rPr>
        <w:t>50,000</w:t>
      </w:r>
    </w:p>
    <w:p w14:paraId="6F251777" w14:textId="77777777" w:rsidR="009516B4" w:rsidRDefault="009516B4" w:rsidP="009516B4">
      <w:pPr>
        <w:tabs>
          <w:tab w:val="left" w:pos="-1440"/>
        </w:tabs>
        <w:spacing w:after="0"/>
        <w:ind w:left="2160"/>
        <w:jc w:val="both"/>
        <w:rPr>
          <w:szCs w:val="24"/>
          <w:lang w:val="en"/>
        </w:rPr>
      </w:pPr>
    </w:p>
    <w:p w14:paraId="4A39452F" w14:textId="32D790C7" w:rsidR="007672AD" w:rsidRPr="00C0768E" w:rsidRDefault="00336F72" w:rsidP="009516B4">
      <w:pPr>
        <w:tabs>
          <w:tab w:val="left" w:pos="-1440"/>
        </w:tabs>
        <w:spacing w:after="0"/>
        <w:ind w:left="2160"/>
        <w:jc w:val="both"/>
        <w:rPr>
          <w:szCs w:val="24"/>
          <w:lang w:val="en"/>
        </w:rPr>
      </w:pPr>
      <w:r w:rsidRPr="00C0768E">
        <w:rPr>
          <w:szCs w:val="24"/>
          <w:lang w:val="en"/>
        </w:rPr>
        <w:t xml:space="preserve">Construction and repair contracts </w:t>
      </w:r>
      <w:r w:rsidR="008A1613" w:rsidRPr="00C0768E">
        <w:rPr>
          <w:szCs w:val="24"/>
          <w:lang w:val="en"/>
        </w:rPr>
        <w:t>that cost more than</w:t>
      </w:r>
      <w:r w:rsidRPr="00C0768E">
        <w:rPr>
          <w:szCs w:val="24"/>
          <w:lang w:val="en"/>
        </w:rPr>
        <w:t xml:space="preserve"> </w:t>
      </w:r>
      <w:r w:rsidR="00AC4C41" w:rsidRPr="00C0768E">
        <w:rPr>
          <w:szCs w:val="24"/>
          <w:lang w:val="en"/>
        </w:rPr>
        <w:t>the current micro-purchase threshold (</w:t>
      </w:r>
      <w:r w:rsidR="00DC678C">
        <w:rPr>
          <w:szCs w:val="24"/>
          <w:lang w:val="en"/>
        </w:rPr>
        <w:t>$10,0</w:t>
      </w:r>
      <w:r w:rsidRPr="00C0768E">
        <w:rPr>
          <w:szCs w:val="24"/>
          <w:lang w:val="en"/>
        </w:rPr>
        <w:t>00</w:t>
      </w:r>
      <w:r w:rsidR="00AC4C41" w:rsidRPr="00C0768E">
        <w:rPr>
          <w:szCs w:val="24"/>
          <w:lang w:val="en"/>
        </w:rPr>
        <w:t>)</w:t>
      </w:r>
      <w:r w:rsidRPr="00C0768E">
        <w:rPr>
          <w:szCs w:val="24"/>
          <w:lang w:val="en"/>
        </w:rPr>
        <w:t xml:space="preserve"> </w:t>
      </w:r>
      <w:r w:rsidR="008A1613" w:rsidRPr="00C0768E">
        <w:rPr>
          <w:szCs w:val="24"/>
          <w:lang w:val="en"/>
        </w:rPr>
        <w:t>but do not exceed the</w:t>
      </w:r>
      <w:r w:rsidR="008A1613" w:rsidRPr="00C0768E">
        <w:rPr>
          <w:rFonts w:eastAsia="Calibri"/>
          <w:szCs w:val="24"/>
        </w:rPr>
        <w:t xml:space="preserve"> current simp</w:t>
      </w:r>
      <w:r w:rsidR="00DC678C">
        <w:rPr>
          <w:rFonts w:eastAsia="Calibri"/>
          <w:szCs w:val="24"/>
        </w:rPr>
        <w:t>lified acquisition threshold ($2</w:t>
      </w:r>
      <w:r w:rsidR="008A1613" w:rsidRPr="00C0768E">
        <w:rPr>
          <w:rFonts w:eastAsia="Calibri"/>
          <w:szCs w:val="24"/>
        </w:rPr>
        <w:t xml:space="preserve">50,000) </w:t>
      </w:r>
      <w:r w:rsidR="007672AD" w:rsidRPr="00C0768E">
        <w:rPr>
          <w:szCs w:val="24"/>
          <w:lang w:val="en"/>
        </w:rPr>
        <w:t>will</w:t>
      </w:r>
      <w:r w:rsidRPr="00C0768E">
        <w:rPr>
          <w:szCs w:val="24"/>
          <w:lang w:val="en"/>
        </w:rPr>
        <w:t xml:space="preserve"> be procured using the Uniform Guidance “small purchase” procedure (2 CFR</w:t>
      </w:r>
      <w:r w:rsidR="007672AD" w:rsidRPr="00C0768E">
        <w:rPr>
          <w:szCs w:val="24"/>
          <w:lang w:val="en"/>
        </w:rPr>
        <w:t xml:space="preserve"> 200.320(b)). </w:t>
      </w:r>
      <w:r w:rsidR="008A1613" w:rsidRPr="00C0768E">
        <w:rPr>
          <w:szCs w:val="24"/>
          <w:lang w:val="en"/>
        </w:rPr>
        <w:t xml:space="preserve"> </w:t>
      </w:r>
    </w:p>
    <w:p w14:paraId="57006FF8" w14:textId="77777777" w:rsidR="009516B4" w:rsidRDefault="009516B4" w:rsidP="009516B4">
      <w:pPr>
        <w:tabs>
          <w:tab w:val="left" w:pos="-1440"/>
        </w:tabs>
        <w:spacing w:after="0"/>
        <w:ind w:left="2160"/>
        <w:jc w:val="both"/>
        <w:rPr>
          <w:szCs w:val="24"/>
          <w:lang w:val="en"/>
        </w:rPr>
      </w:pPr>
    </w:p>
    <w:p w14:paraId="203C7197" w14:textId="67BE0B82" w:rsidR="007672AD" w:rsidRPr="00C0768E" w:rsidRDefault="00DC678C" w:rsidP="009516B4">
      <w:pPr>
        <w:tabs>
          <w:tab w:val="left" w:pos="-1440"/>
        </w:tabs>
        <w:spacing w:after="0"/>
        <w:ind w:left="2160"/>
        <w:jc w:val="both"/>
        <w:rPr>
          <w:i/>
          <w:color w:val="FF0000"/>
          <w:szCs w:val="24"/>
          <w:lang w:val="en"/>
        </w:rPr>
      </w:pPr>
      <w:r>
        <w:rPr>
          <w:szCs w:val="24"/>
          <w:lang w:val="en"/>
        </w:rPr>
        <w:t xml:space="preserve">The </w:t>
      </w:r>
      <w:r>
        <w:rPr>
          <w:szCs w:val="24"/>
          <w:lang w:val="en"/>
        </w:rPr>
        <w:t>director of financial services</w:t>
      </w:r>
      <w:r w:rsidRPr="00C0768E">
        <w:rPr>
          <w:szCs w:val="24"/>
          <w:lang w:val="en"/>
        </w:rPr>
        <w:t xml:space="preserve"> </w:t>
      </w:r>
      <w:r w:rsidR="007672AD" w:rsidRPr="00C0768E">
        <w:rPr>
          <w:szCs w:val="24"/>
          <w:lang w:val="en"/>
        </w:rPr>
        <w:t>shall obtain pr</w:t>
      </w:r>
      <w:r w:rsidR="00383125" w:rsidRPr="00C0768E">
        <w:rPr>
          <w:szCs w:val="24"/>
          <w:lang w:val="en"/>
        </w:rPr>
        <w:t>ice or rate quotes from an adequate number</w:t>
      </w:r>
      <w:r w:rsidR="007672AD" w:rsidRPr="00C0768E">
        <w:rPr>
          <w:szCs w:val="24"/>
          <w:lang w:val="en"/>
        </w:rPr>
        <w:t xml:space="preserve"> of qualified sources.  A federal grantor agency might issue guidance interpreting “adequate number,” so the </w:t>
      </w:r>
      <w:r w:rsidR="0000531D">
        <w:rPr>
          <w:szCs w:val="24"/>
          <w:lang w:val="en"/>
        </w:rPr>
        <w:t>director of financial services</w:t>
      </w:r>
      <w:r w:rsidR="0000531D" w:rsidRPr="00C0768E">
        <w:rPr>
          <w:szCs w:val="24"/>
          <w:lang w:val="en"/>
        </w:rPr>
        <w:t xml:space="preserve"> </w:t>
      </w:r>
      <w:r w:rsidR="007672AD" w:rsidRPr="00C0768E">
        <w:rPr>
          <w:szCs w:val="24"/>
          <w:lang w:val="en"/>
        </w:rPr>
        <w:t xml:space="preserve">should review the terms and conditions of the grant award documents to confirm whether specific guidance has been issued.  </w:t>
      </w:r>
      <w:r w:rsidR="003266B6" w:rsidRPr="00C0768E">
        <w:rPr>
          <w:szCs w:val="24"/>
        </w:rPr>
        <w:t>The quotes may be solicited and submitted via telephone, fax, or email.  Telephone quotes must immediately be placed in writing.  Written quotations must be on the contractor’s letterhead or an official quotation form.</w:t>
      </w:r>
      <w:r w:rsidR="007672AD" w:rsidRPr="00C0768E">
        <w:rPr>
          <w:szCs w:val="24"/>
          <w:lang w:val="en"/>
        </w:rPr>
        <w:t xml:space="preserve">  </w:t>
      </w:r>
    </w:p>
    <w:p w14:paraId="5B685CE0" w14:textId="77777777" w:rsidR="009516B4" w:rsidRDefault="009516B4" w:rsidP="009516B4">
      <w:pPr>
        <w:tabs>
          <w:tab w:val="left" w:pos="-1440"/>
        </w:tabs>
        <w:spacing w:after="0"/>
        <w:ind w:left="2160"/>
        <w:jc w:val="both"/>
        <w:rPr>
          <w:szCs w:val="24"/>
          <w:lang w:val="en"/>
        </w:rPr>
      </w:pPr>
    </w:p>
    <w:p w14:paraId="53936BF2" w14:textId="77777777" w:rsidR="009516B4" w:rsidRDefault="007672AD" w:rsidP="009516B4">
      <w:pPr>
        <w:tabs>
          <w:tab w:val="left" w:pos="-1440"/>
        </w:tabs>
        <w:spacing w:after="0"/>
        <w:ind w:left="2160"/>
        <w:jc w:val="both"/>
        <w:rPr>
          <w:szCs w:val="24"/>
          <w:lang w:val="en"/>
        </w:rPr>
      </w:pPr>
      <w:r w:rsidRPr="00C0768E">
        <w:rPr>
          <w:szCs w:val="24"/>
          <w:lang w:val="en"/>
        </w:rPr>
        <w:t>Contracts will be awarded to the lowest responsive, responsible bidder on a fixed-price basis or not-to-exceed basis.</w:t>
      </w:r>
    </w:p>
    <w:p w14:paraId="03713EAF" w14:textId="4DBFD677" w:rsidR="00336F72" w:rsidRPr="00C0768E" w:rsidRDefault="007672AD" w:rsidP="009516B4">
      <w:pPr>
        <w:tabs>
          <w:tab w:val="left" w:pos="-1440"/>
        </w:tabs>
        <w:spacing w:after="0"/>
        <w:ind w:left="2160"/>
        <w:jc w:val="both"/>
        <w:rPr>
          <w:szCs w:val="24"/>
          <w:lang w:val="en"/>
        </w:rPr>
      </w:pPr>
      <w:r w:rsidRPr="00C0768E">
        <w:rPr>
          <w:szCs w:val="24"/>
          <w:lang w:val="en"/>
        </w:rPr>
        <w:t xml:space="preserve">  </w:t>
      </w:r>
    </w:p>
    <w:p w14:paraId="7826AAA8" w14:textId="639B2D54" w:rsidR="007672AD" w:rsidRPr="008A419D" w:rsidRDefault="007672AD" w:rsidP="008A419D">
      <w:pPr>
        <w:pStyle w:val="ListParagraph"/>
        <w:numPr>
          <w:ilvl w:val="0"/>
          <w:numId w:val="38"/>
        </w:numPr>
        <w:tabs>
          <w:tab w:val="left" w:pos="-1440"/>
        </w:tabs>
        <w:spacing w:after="0"/>
        <w:ind w:hanging="720"/>
        <w:jc w:val="both"/>
        <w:rPr>
          <w:szCs w:val="24"/>
          <w:lang w:val="en"/>
        </w:rPr>
      </w:pPr>
      <w:r w:rsidRPr="008A419D">
        <w:rPr>
          <w:szCs w:val="24"/>
          <w:lang w:val="en"/>
        </w:rPr>
        <w:t xml:space="preserve">Contracts Costing </w:t>
      </w:r>
      <w:r w:rsidR="008A1613" w:rsidRPr="008A419D">
        <w:rPr>
          <w:szCs w:val="24"/>
          <w:lang w:val="en"/>
        </w:rPr>
        <w:t xml:space="preserve">More Than </w:t>
      </w:r>
      <w:r w:rsidR="0000531D">
        <w:rPr>
          <w:szCs w:val="24"/>
          <w:lang w:val="en"/>
        </w:rPr>
        <w:t>$2</w:t>
      </w:r>
      <w:r w:rsidRPr="008A419D">
        <w:rPr>
          <w:szCs w:val="24"/>
          <w:lang w:val="en"/>
        </w:rPr>
        <w:t xml:space="preserve">50,000 </w:t>
      </w:r>
      <w:r w:rsidR="008A1613" w:rsidRPr="008A419D">
        <w:rPr>
          <w:szCs w:val="24"/>
          <w:lang w:val="en"/>
        </w:rPr>
        <w:t>but Less Than</w:t>
      </w:r>
      <w:r w:rsidRPr="008A419D">
        <w:rPr>
          <w:szCs w:val="24"/>
          <w:lang w:val="en"/>
        </w:rPr>
        <w:t xml:space="preserve"> $500,000</w:t>
      </w:r>
    </w:p>
    <w:p w14:paraId="47B5CD54" w14:textId="77777777" w:rsidR="001A73F1" w:rsidRDefault="001A73F1" w:rsidP="001A73F1">
      <w:pPr>
        <w:tabs>
          <w:tab w:val="left" w:pos="-1440"/>
        </w:tabs>
        <w:spacing w:after="0"/>
        <w:ind w:left="1440"/>
        <w:jc w:val="both"/>
        <w:rPr>
          <w:szCs w:val="24"/>
          <w:lang w:val="en"/>
        </w:rPr>
      </w:pPr>
    </w:p>
    <w:p w14:paraId="743EB93A" w14:textId="71C370A0" w:rsidR="007672AD" w:rsidRPr="00C0768E" w:rsidRDefault="00336F72" w:rsidP="00EB1902">
      <w:pPr>
        <w:tabs>
          <w:tab w:val="left" w:pos="-1440"/>
        </w:tabs>
        <w:spacing w:after="0"/>
        <w:ind w:left="2160"/>
        <w:jc w:val="both"/>
        <w:rPr>
          <w:szCs w:val="24"/>
          <w:lang w:val="en"/>
        </w:rPr>
      </w:pPr>
      <w:r w:rsidRPr="00C0768E">
        <w:rPr>
          <w:szCs w:val="24"/>
          <w:lang w:val="en"/>
        </w:rPr>
        <w:t xml:space="preserve">Construction and repair contracts </w:t>
      </w:r>
      <w:r w:rsidR="008A1613" w:rsidRPr="00C0768E">
        <w:rPr>
          <w:szCs w:val="24"/>
          <w:lang w:val="en"/>
        </w:rPr>
        <w:t>that cost more than the</w:t>
      </w:r>
      <w:r w:rsidR="007672AD" w:rsidRPr="00C0768E">
        <w:rPr>
          <w:szCs w:val="24"/>
          <w:lang w:val="en"/>
        </w:rPr>
        <w:t xml:space="preserve"> </w:t>
      </w:r>
      <w:r w:rsidR="008A1613" w:rsidRPr="00C0768E">
        <w:rPr>
          <w:rFonts w:eastAsia="Calibri"/>
          <w:szCs w:val="24"/>
        </w:rPr>
        <w:t>current simp</w:t>
      </w:r>
      <w:r w:rsidR="0000531D">
        <w:rPr>
          <w:rFonts w:eastAsia="Calibri"/>
          <w:szCs w:val="24"/>
        </w:rPr>
        <w:t>lified acquisition threshold ($2</w:t>
      </w:r>
      <w:r w:rsidR="008A1613" w:rsidRPr="00C0768E">
        <w:rPr>
          <w:rFonts w:eastAsia="Calibri"/>
          <w:szCs w:val="24"/>
        </w:rPr>
        <w:t>50,000) but less than</w:t>
      </w:r>
      <w:r w:rsidR="007672AD" w:rsidRPr="00C0768E">
        <w:rPr>
          <w:szCs w:val="24"/>
          <w:lang w:val="en"/>
        </w:rPr>
        <w:t xml:space="preserve"> $500,000 wi</w:t>
      </w:r>
      <w:r w:rsidRPr="00C0768E">
        <w:rPr>
          <w:szCs w:val="24"/>
          <w:lang w:val="en"/>
        </w:rPr>
        <w:t>ll be procured using the Uniform Guidance “sealed bid” procedure (2 CFR</w:t>
      </w:r>
      <w:r w:rsidR="007672AD" w:rsidRPr="00C0768E">
        <w:rPr>
          <w:szCs w:val="24"/>
          <w:lang w:val="en"/>
        </w:rPr>
        <w:t xml:space="preserve"> 200.320(c)). </w:t>
      </w:r>
      <w:r w:rsidR="008A1613" w:rsidRPr="00C0768E">
        <w:rPr>
          <w:szCs w:val="24"/>
          <w:lang w:val="en"/>
        </w:rPr>
        <w:t xml:space="preserve"> </w:t>
      </w:r>
    </w:p>
    <w:p w14:paraId="70424985" w14:textId="77777777" w:rsidR="00EB1902" w:rsidRDefault="00EB1902" w:rsidP="00EB1902">
      <w:pPr>
        <w:tabs>
          <w:tab w:val="left" w:pos="-1440"/>
        </w:tabs>
        <w:spacing w:after="0"/>
        <w:ind w:left="2160"/>
        <w:jc w:val="both"/>
        <w:rPr>
          <w:szCs w:val="24"/>
          <w:lang w:val="en"/>
        </w:rPr>
      </w:pPr>
    </w:p>
    <w:p w14:paraId="40307C9E" w14:textId="3A2C3D10" w:rsidR="007672AD" w:rsidRPr="00C0768E" w:rsidRDefault="007672AD" w:rsidP="00EB1902">
      <w:pPr>
        <w:tabs>
          <w:tab w:val="left" w:pos="-1440"/>
        </w:tabs>
        <w:spacing w:after="0"/>
        <w:ind w:left="2160"/>
        <w:jc w:val="both"/>
        <w:rPr>
          <w:szCs w:val="24"/>
          <w:lang w:val="en"/>
        </w:rPr>
      </w:pPr>
      <w:r w:rsidRPr="00C0768E">
        <w:rPr>
          <w:szCs w:val="24"/>
          <w:lang w:val="en"/>
        </w:rPr>
        <w:t xml:space="preserve">The </w:t>
      </w:r>
      <w:r w:rsidR="00C740D0" w:rsidRPr="00C0768E">
        <w:rPr>
          <w:szCs w:val="24"/>
          <w:lang w:val="en"/>
        </w:rPr>
        <w:t>bid solicitation must be public</w:t>
      </w:r>
      <w:r w:rsidRPr="00C0768E">
        <w:rPr>
          <w:szCs w:val="24"/>
          <w:lang w:val="en"/>
        </w:rPr>
        <w:t>ly advertised for a period of time sufficient to give bidders notice of the opportunity to submit bids</w:t>
      </w:r>
      <w:r w:rsidR="004F4EE6" w:rsidRPr="00C0768E">
        <w:rPr>
          <w:szCs w:val="24"/>
          <w:lang w:val="en"/>
        </w:rPr>
        <w:t>.</w:t>
      </w:r>
      <w:r w:rsidR="00EB1764">
        <w:rPr>
          <w:szCs w:val="24"/>
          <w:lang w:val="en"/>
        </w:rPr>
        <w:t xml:space="preserve">  </w:t>
      </w:r>
      <w:r w:rsidRPr="00C0768E">
        <w:rPr>
          <w:szCs w:val="24"/>
          <w:lang w:val="en"/>
        </w:rPr>
        <w:t>Formal advertisement in a newspaper is not required so long as other means of advertising will provide sufficient notice of the opportunity to bid.  The advertisement must state the date, time, and location of the public bid opening, and indicate where specifications may be obtained.  Complete specifications must be made available to all bidders.</w:t>
      </w:r>
    </w:p>
    <w:p w14:paraId="603F7665" w14:textId="77777777" w:rsidR="00EB1902" w:rsidRDefault="00EB1902" w:rsidP="00EB1902">
      <w:pPr>
        <w:tabs>
          <w:tab w:val="left" w:pos="-1440"/>
        </w:tabs>
        <w:spacing w:after="0"/>
        <w:ind w:left="2160"/>
        <w:jc w:val="both"/>
        <w:rPr>
          <w:szCs w:val="24"/>
          <w:lang w:val="en"/>
        </w:rPr>
      </w:pPr>
    </w:p>
    <w:p w14:paraId="641B4F05" w14:textId="0A94D87A" w:rsidR="007672AD" w:rsidRPr="00C0768E" w:rsidRDefault="007672AD" w:rsidP="00EB1902">
      <w:pPr>
        <w:tabs>
          <w:tab w:val="left" w:pos="-1440"/>
        </w:tabs>
        <w:spacing w:after="0"/>
        <w:ind w:left="2160"/>
        <w:jc w:val="both"/>
        <w:rPr>
          <w:szCs w:val="24"/>
          <w:lang w:val="en"/>
        </w:rPr>
      </w:pPr>
      <w:r w:rsidRPr="00C0768E">
        <w:rPr>
          <w:szCs w:val="24"/>
          <w:lang w:val="en"/>
        </w:rPr>
        <w:t>All bids must be submitted sealed.  A 5% bid bond is required of a</w:t>
      </w:r>
      <w:r w:rsidR="0000531D">
        <w:rPr>
          <w:szCs w:val="24"/>
          <w:lang w:val="en"/>
        </w:rPr>
        <w:t>ll bidders</w:t>
      </w:r>
      <w:r w:rsidRPr="00C0768E">
        <w:rPr>
          <w:szCs w:val="24"/>
          <w:lang w:val="en"/>
        </w:rPr>
        <w:t xml:space="preserve">.  Bids will be opened at the public bid opening on the date and time and at the location noticed in the public advertisement.  A minimum of two bids </w:t>
      </w:r>
      <w:r w:rsidRPr="00C0768E">
        <w:rPr>
          <w:szCs w:val="24"/>
          <w:lang w:val="en"/>
        </w:rPr>
        <w:lastRenderedPageBreak/>
        <w:t xml:space="preserve">must be received in order to open </w:t>
      </w:r>
      <w:r w:rsidR="00C740D0" w:rsidRPr="00C0768E">
        <w:rPr>
          <w:szCs w:val="24"/>
          <w:lang w:val="en"/>
        </w:rPr>
        <w:t>the</w:t>
      </w:r>
      <w:r w:rsidRPr="00C0768E">
        <w:rPr>
          <w:szCs w:val="24"/>
          <w:lang w:val="en"/>
        </w:rPr>
        <w:t xml:space="preserve"> bids.</w:t>
      </w:r>
    </w:p>
    <w:p w14:paraId="03745863" w14:textId="77777777" w:rsidR="00EB1902" w:rsidRDefault="00EB1902" w:rsidP="00EB1902">
      <w:pPr>
        <w:tabs>
          <w:tab w:val="left" w:pos="-1440"/>
        </w:tabs>
        <w:spacing w:after="0"/>
        <w:ind w:left="2160"/>
        <w:jc w:val="both"/>
        <w:rPr>
          <w:szCs w:val="24"/>
          <w:lang w:val="en"/>
        </w:rPr>
      </w:pPr>
    </w:p>
    <w:p w14:paraId="29D89CDC" w14:textId="216F7CF2" w:rsidR="00336F72" w:rsidRDefault="007672AD" w:rsidP="00EB1902">
      <w:pPr>
        <w:tabs>
          <w:tab w:val="left" w:pos="-1440"/>
        </w:tabs>
        <w:spacing w:after="0"/>
        <w:ind w:left="2160"/>
        <w:jc w:val="both"/>
        <w:rPr>
          <w:szCs w:val="24"/>
          <w:lang w:val="en"/>
        </w:rPr>
      </w:pPr>
      <w:r w:rsidRPr="00C0768E">
        <w:rPr>
          <w:szCs w:val="24"/>
          <w:lang w:val="en"/>
        </w:rPr>
        <w:t>The contract will be awarded to the lowest responsive, responsible bidder on a fixed-price basis.  Any and all</w:t>
      </w:r>
      <w:r w:rsidR="00AC4C41" w:rsidRPr="00C0768E">
        <w:rPr>
          <w:szCs w:val="24"/>
          <w:lang w:val="en"/>
        </w:rPr>
        <w:t xml:space="preserve"> bids may be rejected only for </w:t>
      </w:r>
      <w:r w:rsidRPr="00C0768E">
        <w:rPr>
          <w:szCs w:val="24"/>
          <w:lang w:val="en"/>
        </w:rPr>
        <w:t xml:space="preserve">sound documented reasons.  </w:t>
      </w:r>
      <w:r w:rsidR="00336F72" w:rsidRPr="00C0768E">
        <w:rPr>
          <w:szCs w:val="24"/>
          <w:lang w:val="en"/>
        </w:rPr>
        <w:t xml:space="preserve">Performance and payment bonds of 100% of the contract price </w:t>
      </w:r>
      <w:r w:rsidR="004F4EE6" w:rsidRPr="00C0768E">
        <w:rPr>
          <w:szCs w:val="24"/>
          <w:lang w:val="en"/>
        </w:rPr>
        <w:t>are</w:t>
      </w:r>
      <w:r w:rsidR="00336F72" w:rsidRPr="00C0768E">
        <w:rPr>
          <w:szCs w:val="24"/>
          <w:lang w:val="en"/>
        </w:rPr>
        <w:t xml:space="preserve"> required of the winning bidder.</w:t>
      </w:r>
    </w:p>
    <w:p w14:paraId="4D19257B" w14:textId="77777777" w:rsidR="00EB1902" w:rsidRPr="00C0768E" w:rsidRDefault="00EB1902" w:rsidP="00EB1902">
      <w:pPr>
        <w:tabs>
          <w:tab w:val="left" w:pos="-1440"/>
        </w:tabs>
        <w:spacing w:after="0"/>
        <w:ind w:left="2160"/>
        <w:jc w:val="both"/>
        <w:rPr>
          <w:szCs w:val="24"/>
          <w:lang w:val="en"/>
        </w:rPr>
      </w:pPr>
    </w:p>
    <w:p w14:paraId="5121A542" w14:textId="0CB4CA01" w:rsidR="007672AD" w:rsidRPr="008A419D" w:rsidRDefault="007672AD" w:rsidP="008A419D">
      <w:pPr>
        <w:pStyle w:val="ListParagraph"/>
        <w:numPr>
          <w:ilvl w:val="0"/>
          <w:numId w:val="38"/>
        </w:numPr>
        <w:tabs>
          <w:tab w:val="left" w:pos="-1440"/>
        </w:tabs>
        <w:spacing w:after="0"/>
        <w:ind w:hanging="720"/>
        <w:jc w:val="both"/>
        <w:rPr>
          <w:szCs w:val="24"/>
          <w:lang w:val="en"/>
        </w:rPr>
      </w:pPr>
      <w:r w:rsidRPr="008A419D">
        <w:rPr>
          <w:szCs w:val="24"/>
          <w:lang w:val="en"/>
        </w:rPr>
        <w:t xml:space="preserve">Contracts Costing $500,000 </w:t>
      </w:r>
      <w:r w:rsidR="00FE354C" w:rsidRPr="008A419D">
        <w:rPr>
          <w:szCs w:val="24"/>
          <w:lang w:val="en"/>
        </w:rPr>
        <w:t>or More</w:t>
      </w:r>
    </w:p>
    <w:p w14:paraId="50BB3EA4" w14:textId="77777777" w:rsidR="00EB1902" w:rsidRDefault="00EB1902" w:rsidP="00EB1902">
      <w:pPr>
        <w:tabs>
          <w:tab w:val="left" w:pos="-1440"/>
        </w:tabs>
        <w:spacing w:after="0"/>
        <w:ind w:left="2160"/>
        <w:jc w:val="both"/>
        <w:rPr>
          <w:szCs w:val="24"/>
          <w:lang w:val="en"/>
        </w:rPr>
      </w:pPr>
    </w:p>
    <w:p w14:paraId="4206AFE3" w14:textId="58BFCA28" w:rsidR="00336F72" w:rsidRPr="00C0768E" w:rsidRDefault="00336F72" w:rsidP="00EB1902">
      <w:pPr>
        <w:tabs>
          <w:tab w:val="left" w:pos="-1440"/>
        </w:tabs>
        <w:spacing w:after="0"/>
        <w:ind w:left="2160"/>
        <w:jc w:val="both"/>
        <w:rPr>
          <w:szCs w:val="24"/>
          <w:lang w:val="en"/>
        </w:rPr>
      </w:pPr>
      <w:r w:rsidRPr="00C0768E">
        <w:rPr>
          <w:szCs w:val="24"/>
          <w:lang w:val="en"/>
        </w:rPr>
        <w:t>Construction and repair cont</w:t>
      </w:r>
      <w:r w:rsidR="00FE354C" w:rsidRPr="00C0768E">
        <w:rPr>
          <w:szCs w:val="24"/>
          <w:lang w:val="en"/>
        </w:rPr>
        <w:t>racts costing $500,000 or more</w:t>
      </w:r>
      <w:r w:rsidRPr="00C0768E">
        <w:rPr>
          <w:szCs w:val="24"/>
          <w:lang w:val="en"/>
        </w:rPr>
        <w:t xml:space="preserve"> </w:t>
      </w:r>
      <w:r w:rsidR="007672AD" w:rsidRPr="00C0768E">
        <w:rPr>
          <w:szCs w:val="24"/>
          <w:lang w:val="en"/>
        </w:rPr>
        <w:t>will</w:t>
      </w:r>
      <w:r w:rsidRPr="00C0768E">
        <w:rPr>
          <w:szCs w:val="24"/>
          <w:lang w:val="en"/>
        </w:rPr>
        <w:t xml:space="preserve"> be procured using a combination of the most restrictive requirements of the Uniform Guidance “sealed bid” procedure (2 CFR 200.320(c)) and state formal bidding procedures (</w:t>
      </w:r>
      <w:r w:rsidR="008D6DED" w:rsidRPr="00C0768E">
        <w:rPr>
          <w:szCs w:val="24"/>
          <w:lang w:val="en"/>
        </w:rPr>
        <w:t xml:space="preserve">N.C. </w:t>
      </w:r>
      <w:r w:rsidRPr="00C0768E">
        <w:rPr>
          <w:szCs w:val="24"/>
          <w:lang w:val="en"/>
        </w:rPr>
        <w:t>G.S. 143-129)</w:t>
      </w:r>
      <w:r w:rsidR="007672AD" w:rsidRPr="00C0768E">
        <w:rPr>
          <w:szCs w:val="24"/>
          <w:lang w:val="en"/>
        </w:rPr>
        <w:t>.</w:t>
      </w:r>
      <w:r w:rsidRPr="00C0768E">
        <w:rPr>
          <w:szCs w:val="24"/>
          <w:lang w:val="en"/>
        </w:rPr>
        <w:t xml:space="preserve"> </w:t>
      </w:r>
    </w:p>
    <w:p w14:paraId="3BBB6DDE" w14:textId="77777777" w:rsidR="008A7BB8" w:rsidRDefault="008A7BB8" w:rsidP="00EB1902">
      <w:pPr>
        <w:tabs>
          <w:tab w:val="left" w:pos="-1440"/>
        </w:tabs>
        <w:spacing w:after="0"/>
        <w:ind w:left="2160"/>
        <w:jc w:val="both"/>
        <w:rPr>
          <w:szCs w:val="24"/>
          <w:lang w:val="en"/>
        </w:rPr>
      </w:pPr>
    </w:p>
    <w:p w14:paraId="1F490F8A" w14:textId="72CADD5F" w:rsidR="007672AD" w:rsidRPr="00C0768E" w:rsidRDefault="007672AD" w:rsidP="00EB1902">
      <w:pPr>
        <w:tabs>
          <w:tab w:val="left" w:pos="-1440"/>
        </w:tabs>
        <w:spacing w:after="0"/>
        <w:ind w:left="2160"/>
        <w:jc w:val="both"/>
        <w:rPr>
          <w:szCs w:val="24"/>
          <w:lang w:val="en"/>
        </w:rPr>
      </w:pPr>
      <w:r w:rsidRPr="00C0768E">
        <w:rPr>
          <w:szCs w:val="24"/>
          <w:lang w:val="en"/>
        </w:rPr>
        <w:t>The bid must be formally advertised in a newspaper that has general circulation in the area</w:t>
      </w:r>
      <w:r w:rsidRPr="00C0768E">
        <w:rPr>
          <w:szCs w:val="24"/>
        </w:rPr>
        <w:t>,</w:t>
      </w:r>
      <w:r w:rsidR="0000531D">
        <w:rPr>
          <w:szCs w:val="24"/>
        </w:rPr>
        <w:t xml:space="preserve"> by electronic means, or both. </w:t>
      </w:r>
      <w:r w:rsidRPr="00C0768E">
        <w:rPr>
          <w:szCs w:val="24"/>
        </w:rPr>
        <w:t xml:space="preserve">The advertisement must be posted at least seven full days before the date of the opening of bids.  </w:t>
      </w:r>
      <w:r w:rsidRPr="00C0768E">
        <w:rPr>
          <w:szCs w:val="24"/>
          <w:lang w:val="en"/>
        </w:rPr>
        <w:t xml:space="preserve">The advertisement must designate the date, time, and location of the public bid opening, indicate where specifications may be obtained, and reserve to the board the right to reject any or all bids </w:t>
      </w:r>
      <w:r w:rsidR="00C740D0" w:rsidRPr="00C0768E">
        <w:rPr>
          <w:szCs w:val="24"/>
          <w:lang w:val="en"/>
        </w:rPr>
        <w:t>if there is a sound documented reason.</w:t>
      </w:r>
      <w:r w:rsidRPr="00C0768E">
        <w:rPr>
          <w:szCs w:val="24"/>
          <w:lang w:val="en"/>
        </w:rPr>
        <w:t xml:space="preserve">  Complete specifications or purchase description must be made available to all bidders.</w:t>
      </w:r>
    </w:p>
    <w:p w14:paraId="6D7FD65D" w14:textId="77777777" w:rsidR="008A7BB8" w:rsidRDefault="008A7BB8" w:rsidP="00EB1902">
      <w:pPr>
        <w:tabs>
          <w:tab w:val="left" w:pos="-1440"/>
        </w:tabs>
        <w:spacing w:after="0"/>
        <w:ind w:left="2160"/>
        <w:jc w:val="both"/>
        <w:rPr>
          <w:szCs w:val="24"/>
          <w:lang w:val="en"/>
        </w:rPr>
      </w:pPr>
    </w:p>
    <w:p w14:paraId="50E5DAFA" w14:textId="2072C1C1" w:rsidR="007672AD" w:rsidRPr="00C0768E" w:rsidRDefault="007672AD" w:rsidP="00EB1902">
      <w:pPr>
        <w:tabs>
          <w:tab w:val="left" w:pos="-1440"/>
        </w:tabs>
        <w:spacing w:after="0"/>
        <w:ind w:left="2160"/>
        <w:jc w:val="both"/>
        <w:rPr>
          <w:szCs w:val="24"/>
          <w:lang w:val="en"/>
        </w:rPr>
      </w:pPr>
      <w:r w:rsidRPr="00C0768E">
        <w:rPr>
          <w:szCs w:val="24"/>
          <w:lang w:val="en"/>
        </w:rPr>
        <w:t>All bids must be submitted sealed and in paper form.  A 5% bid bond is required of all bidders.  Bids will be opened at the public bid opening on the date and time and at the location noticed in the public advertisement.  A minimum of three bids must be received in order to open all bids.  A bid that does not include a bid bond cannot be counted toward the three bid minimum requirement.</w:t>
      </w:r>
    </w:p>
    <w:p w14:paraId="73A264F8" w14:textId="77777777" w:rsidR="008A7BB8" w:rsidRDefault="008A7BB8" w:rsidP="00EB1902">
      <w:pPr>
        <w:tabs>
          <w:tab w:val="left" w:pos="-1440"/>
        </w:tabs>
        <w:spacing w:after="0"/>
        <w:ind w:left="2160"/>
        <w:jc w:val="both"/>
        <w:rPr>
          <w:szCs w:val="24"/>
          <w:lang w:val="en"/>
        </w:rPr>
      </w:pPr>
    </w:p>
    <w:p w14:paraId="1FDC8C2C" w14:textId="3808680B" w:rsidR="007672AD" w:rsidRDefault="007672AD" w:rsidP="00EB1902">
      <w:pPr>
        <w:tabs>
          <w:tab w:val="left" w:pos="-1440"/>
        </w:tabs>
        <w:spacing w:after="0"/>
        <w:ind w:left="2160"/>
        <w:jc w:val="both"/>
        <w:rPr>
          <w:szCs w:val="24"/>
          <w:lang w:val="en"/>
        </w:rPr>
      </w:pPr>
      <w:r w:rsidRPr="00C0768E">
        <w:rPr>
          <w:szCs w:val="24"/>
          <w:lang w:val="en"/>
        </w:rPr>
        <w:t xml:space="preserve">The contract will be awarded to the lowest responsive, responsible bidder on a firm fixed-price basis.  The board may reject any </w:t>
      </w:r>
      <w:r w:rsidR="00C740D0" w:rsidRPr="00C0768E">
        <w:rPr>
          <w:szCs w:val="24"/>
          <w:lang w:val="en"/>
        </w:rPr>
        <w:t>or</w:t>
      </w:r>
      <w:r w:rsidRPr="00C0768E">
        <w:rPr>
          <w:szCs w:val="24"/>
          <w:lang w:val="en"/>
        </w:rPr>
        <w:t xml:space="preserve"> all bids </w:t>
      </w:r>
      <w:r w:rsidR="00C740D0" w:rsidRPr="00C0768E">
        <w:rPr>
          <w:szCs w:val="24"/>
          <w:lang w:val="en"/>
        </w:rPr>
        <w:t>if there is</w:t>
      </w:r>
      <w:r w:rsidRPr="00C0768E">
        <w:rPr>
          <w:szCs w:val="24"/>
          <w:lang w:val="en"/>
        </w:rPr>
        <w:t xml:space="preserve"> </w:t>
      </w:r>
      <w:r w:rsidR="00C740D0" w:rsidRPr="00C0768E">
        <w:rPr>
          <w:szCs w:val="24"/>
          <w:lang w:val="en"/>
        </w:rPr>
        <w:t>a</w:t>
      </w:r>
      <w:r w:rsidRPr="00C0768E">
        <w:rPr>
          <w:szCs w:val="24"/>
          <w:lang w:val="en"/>
        </w:rPr>
        <w:t xml:space="preserve"> </w:t>
      </w:r>
      <w:r w:rsidR="00C740D0" w:rsidRPr="00C0768E">
        <w:rPr>
          <w:szCs w:val="24"/>
          <w:lang w:val="en"/>
        </w:rPr>
        <w:t>sound documented reason.</w:t>
      </w:r>
      <w:r w:rsidRPr="00C0768E">
        <w:rPr>
          <w:szCs w:val="24"/>
          <w:lang w:val="en"/>
        </w:rPr>
        <w:t xml:space="preserve">  Performance and payment bonds of 100% of the contract price </w:t>
      </w:r>
      <w:r w:rsidR="004F4EE6" w:rsidRPr="00C0768E">
        <w:rPr>
          <w:szCs w:val="24"/>
          <w:lang w:val="en"/>
        </w:rPr>
        <w:t>are</w:t>
      </w:r>
      <w:r w:rsidRPr="00C0768E">
        <w:rPr>
          <w:szCs w:val="24"/>
          <w:lang w:val="en"/>
        </w:rPr>
        <w:t xml:space="preserve"> required of the winning bidder.</w:t>
      </w:r>
    </w:p>
    <w:p w14:paraId="358C41D8" w14:textId="77777777" w:rsidR="008A7BB8" w:rsidRPr="00C0768E" w:rsidRDefault="008A7BB8" w:rsidP="00EB1902">
      <w:pPr>
        <w:tabs>
          <w:tab w:val="left" w:pos="-1440"/>
        </w:tabs>
        <w:spacing w:after="0"/>
        <w:ind w:left="2160"/>
        <w:jc w:val="both"/>
        <w:rPr>
          <w:szCs w:val="24"/>
          <w:lang w:val="en"/>
        </w:rPr>
      </w:pPr>
    </w:p>
    <w:p w14:paraId="09414660" w14:textId="23E20155" w:rsidR="007672AD" w:rsidRPr="008A419D" w:rsidRDefault="007672AD" w:rsidP="008A419D">
      <w:pPr>
        <w:pStyle w:val="ListParagraph"/>
        <w:numPr>
          <w:ilvl w:val="0"/>
          <w:numId w:val="38"/>
        </w:numPr>
        <w:tabs>
          <w:tab w:val="left" w:pos="-1440"/>
        </w:tabs>
        <w:spacing w:after="0"/>
        <w:ind w:hanging="720"/>
        <w:jc w:val="both"/>
        <w:rPr>
          <w:szCs w:val="24"/>
          <w:lang w:val="en"/>
        </w:rPr>
      </w:pPr>
      <w:r w:rsidRPr="008A419D">
        <w:rPr>
          <w:szCs w:val="24"/>
          <w:lang w:val="en"/>
        </w:rPr>
        <w:t>Additional Requirements for Contracts Costing $300,000 or More</w:t>
      </w:r>
    </w:p>
    <w:p w14:paraId="537C4B83" w14:textId="77777777" w:rsidR="008A419D" w:rsidRDefault="008A419D" w:rsidP="00EB1902">
      <w:pPr>
        <w:tabs>
          <w:tab w:val="left" w:pos="-1440"/>
        </w:tabs>
        <w:spacing w:after="0"/>
        <w:ind w:left="2160"/>
        <w:jc w:val="both"/>
        <w:rPr>
          <w:szCs w:val="24"/>
          <w:lang w:val="en"/>
        </w:rPr>
      </w:pPr>
    </w:p>
    <w:p w14:paraId="640F60E9" w14:textId="29EBBB47" w:rsidR="0016349E" w:rsidRDefault="00DF3392" w:rsidP="00EB1902">
      <w:pPr>
        <w:tabs>
          <w:tab w:val="left" w:pos="-1440"/>
        </w:tabs>
        <w:spacing w:after="0"/>
        <w:ind w:left="2160"/>
        <w:jc w:val="both"/>
        <w:rPr>
          <w:szCs w:val="24"/>
          <w:lang w:val="en"/>
        </w:rPr>
      </w:pPr>
      <w:r w:rsidRPr="00C0768E">
        <w:rPr>
          <w:szCs w:val="24"/>
          <w:lang w:val="en"/>
        </w:rPr>
        <w:t>For c</w:t>
      </w:r>
      <w:r w:rsidR="00336F72" w:rsidRPr="00C0768E">
        <w:rPr>
          <w:szCs w:val="24"/>
          <w:lang w:val="en"/>
        </w:rPr>
        <w:t xml:space="preserve">onstruction or repair contracts involving a building costing $300,000 </w:t>
      </w:r>
      <w:r w:rsidRPr="00C0768E">
        <w:rPr>
          <w:szCs w:val="24"/>
          <w:lang w:val="en"/>
        </w:rPr>
        <w:t>or</w:t>
      </w:r>
      <w:r w:rsidR="00336F72" w:rsidRPr="00C0768E">
        <w:rPr>
          <w:szCs w:val="24"/>
          <w:lang w:val="en"/>
        </w:rPr>
        <w:t xml:space="preserve"> </w:t>
      </w:r>
      <w:r w:rsidR="00FE354C" w:rsidRPr="00C0768E">
        <w:rPr>
          <w:szCs w:val="24"/>
          <w:lang w:val="en"/>
        </w:rPr>
        <w:t>more</w:t>
      </w:r>
      <w:r w:rsidRPr="00C0768E">
        <w:rPr>
          <w:szCs w:val="24"/>
          <w:lang w:val="en"/>
        </w:rPr>
        <w:t>, s</w:t>
      </w:r>
      <w:r w:rsidR="00336F72" w:rsidRPr="00C0768E">
        <w:rPr>
          <w:szCs w:val="24"/>
          <w:lang w:val="en"/>
        </w:rPr>
        <w:t xml:space="preserve">eparate specifications </w:t>
      </w:r>
      <w:r w:rsidRPr="00C0768E">
        <w:rPr>
          <w:szCs w:val="24"/>
          <w:lang w:val="en"/>
        </w:rPr>
        <w:t>will</w:t>
      </w:r>
      <w:r w:rsidR="00336F72" w:rsidRPr="00C0768E">
        <w:rPr>
          <w:szCs w:val="24"/>
          <w:lang w:val="en"/>
        </w:rPr>
        <w:t xml:space="preserve"> be drawn for the HVAC, electrical, plumbing, and general construction work as required under</w:t>
      </w:r>
      <w:r w:rsidR="008D6DED" w:rsidRPr="00C0768E">
        <w:rPr>
          <w:szCs w:val="24"/>
          <w:lang w:val="en"/>
        </w:rPr>
        <w:t xml:space="preserve"> N.C.</w:t>
      </w:r>
      <w:r w:rsidR="00336F72" w:rsidRPr="00C0768E">
        <w:rPr>
          <w:szCs w:val="24"/>
          <w:lang w:val="en"/>
        </w:rPr>
        <w:t xml:space="preserve"> G.S. 143-128(a).</w:t>
      </w:r>
      <w:r w:rsidRPr="00C0768E">
        <w:rPr>
          <w:szCs w:val="24"/>
          <w:lang w:val="en"/>
        </w:rPr>
        <w:t xml:space="preserve">  In addition, t</w:t>
      </w:r>
      <w:r w:rsidR="00336F72" w:rsidRPr="00C0768E">
        <w:rPr>
          <w:szCs w:val="24"/>
          <w:lang w:val="en"/>
        </w:rPr>
        <w:t xml:space="preserve">he project </w:t>
      </w:r>
      <w:r w:rsidRPr="00C0768E">
        <w:rPr>
          <w:szCs w:val="24"/>
          <w:lang w:val="en"/>
        </w:rPr>
        <w:t>will</w:t>
      </w:r>
      <w:r w:rsidR="00336F72" w:rsidRPr="00C0768E">
        <w:rPr>
          <w:szCs w:val="24"/>
          <w:lang w:val="en"/>
        </w:rPr>
        <w:t xml:space="preserve"> be bid using a statutorily authorized bidding method as required under </w:t>
      </w:r>
      <w:r w:rsidR="008D6DED" w:rsidRPr="00C0768E">
        <w:rPr>
          <w:szCs w:val="24"/>
          <w:lang w:val="en"/>
        </w:rPr>
        <w:t xml:space="preserve">N.C. </w:t>
      </w:r>
      <w:r w:rsidR="00336F72" w:rsidRPr="00C0768E">
        <w:rPr>
          <w:szCs w:val="24"/>
          <w:lang w:val="en"/>
        </w:rPr>
        <w:t>G.S. 143-12</w:t>
      </w:r>
      <w:r w:rsidRPr="00C0768E">
        <w:rPr>
          <w:szCs w:val="24"/>
          <w:lang w:val="en"/>
        </w:rPr>
        <w:t>8</w:t>
      </w:r>
      <w:r w:rsidR="00336F72" w:rsidRPr="00C0768E">
        <w:rPr>
          <w:szCs w:val="24"/>
          <w:lang w:val="en"/>
        </w:rPr>
        <w:t>(a1).</w:t>
      </w:r>
    </w:p>
    <w:p w14:paraId="42AADAA5" w14:textId="77777777" w:rsidR="008A7BB8" w:rsidRPr="00C0768E" w:rsidRDefault="008A7BB8" w:rsidP="00EB1902">
      <w:pPr>
        <w:tabs>
          <w:tab w:val="left" w:pos="-1440"/>
        </w:tabs>
        <w:spacing w:after="0"/>
        <w:ind w:left="2160"/>
        <w:jc w:val="both"/>
        <w:rPr>
          <w:szCs w:val="24"/>
          <w:lang w:val="en"/>
        </w:rPr>
      </w:pPr>
    </w:p>
    <w:p w14:paraId="70959E90" w14:textId="67EA64C3" w:rsidR="001D2351" w:rsidRPr="00640A33" w:rsidRDefault="00336F72" w:rsidP="00640A33">
      <w:pPr>
        <w:pStyle w:val="ListParagraph"/>
        <w:numPr>
          <w:ilvl w:val="0"/>
          <w:numId w:val="35"/>
        </w:numPr>
        <w:tabs>
          <w:tab w:val="left" w:pos="-1440"/>
        </w:tabs>
        <w:spacing w:after="0"/>
        <w:ind w:hanging="720"/>
        <w:jc w:val="both"/>
        <w:rPr>
          <w:b/>
          <w:szCs w:val="24"/>
          <w:lang w:val="en"/>
        </w:rPr>
      </w:pPr>
      <w:r w:rsidRPr="00640A33">
        <w:rPr>
          <w:b/>
          <w:szCs w:val="24"/>
          <w:lang w:val="en"/>
        </w:rPr>
        <w:t>Contracts for Architectural and Engineering Services</w:t>
      </w:r>
    </w:p>
    <w:p w14:paraId="45E46718" w14:textId="09E3508B" w:rsidR="007672AD" w:rsidRPr="00C0768E" w:rsidRDefault="00336F72" w:rsidP="00EB1902">
      <w:pPr>
        <w:tabs>
          <w:tab w:val="left" w:pos="-1440"/>
        </w:tabs>
        <w:spacing w:after="0"/>
        <w:ind w:left="720"/>
        <w:jc w:val="both"/>
        <w:rPr>
          <w:b/>
          <w:szCs w:val="24"/>
          <w:lang w:val="en"/>
        </w:rPr>
      </w:pPr>
      <w:r w:rsidRPr="00C0768E">
        <w:rPr>
          <w:b/>
          <w:szCs w:val="24"/>
          <w:lang w:val="en"/>
        </w:rPr>
        <w:t xml:space="preserve"> </w:t>
      </w:r>
    </w:p>
    <w:p w14:paraId="177DB93C" w14:textId="378F54C1" w:rsidR="007672AD" w:rsidRPr="00A72FBF" w:rsidRDefault="007672AD" w:rsidP="00A72FBF">
      <w:pPr>
        <w:pStyle w:val="ListParagraph"/>
        <w:numPr>
          <w:ilvl w:val="0"/>
          <w:numId w:val="39"/>
        </w:numPr>
        <w:tabs>
          <w:tab w:val="left" w:pos="-1440"/>
        </w:tabs>
        <w:spacing w:after="0"/>
        <w:ind w:hanging="720"/>
        <w:jc w:val="both"/>
        <w:rPr>
          <w:szCs w:val="24"/>
          <w:lang w:val="en"/>
        </w:rPr>
      </w:pPr>
      <w:r w:rsidRPr="00A72FBF">
        <w:rPr>
          <w:szCs w:val="24"/>
          <w:lang w:val="en"/>
        </w:rPr>
        <w:t xml:space="preserve">Contracts Costing </w:t>
      </w:r>
      <w:r w:rsidR="00AC4C41" w:rsidRPr="00A72FBF">
        <w:rPr>
          <w:szCs w:val="24"/>
          <w:lang w:val="en"/>
        </w:rPr>
        <w:t xml:space="preserve">No More Than </w:t>
      </w:r>
      <w:r w:rsidR="0000531D">
        <w:rPr>
          <w:szCs w:val="24"/>
          <w:lang w:val="en"/>
        </w:rPr>
        <w:t>$2</w:t>
      </w:r>
      <w:r w:rsidRPr="00A72FBF">
        <w:rPr>
          <w:szCs w:val="24"/>
          <w:lang w:val="en"/>
        </w:rPr>
        <w:t>50,000</w:t>
      </w:r>
    </w:p>
    <w:p w14:paraId="76EC308D" w14:textId="77777777" w:rsidR="001555CA" w:rsidRDefault="001555CA" w:rsidP="00EB1902">
      <w:pPr>
        <w:tabs>
          <w:tab w:val="left" w:pos="-1440"/>
        </w:tabs>
        <w:spacing w:after="0"/>
        <w:ind w:left="2160"/>
        <w:jc w:val="both"/>
        <w:rPr>
          <w:szCs w:val="24"/>
          <w:lang w:val="en"/>
        </w:rPr>
      </w:pPr>
    </w:p>
    <w:p w14:paraId="131A7913" w14:textId="26FDA5FC" w:rsidR="001555CA" w:rsidRDefault="0016349E" w:rsidP="00EB1902">
      <w:pPr>
        <w:tabs>
          <w:tab w:val="left" w:pos="-1440"/>
        </w:tabs>
        <w:spacing w:after="0"/>
        <w:ind w:left="2160"/>
        <w:jc w:val="both"/>
      </w:pPr>
      <w:r w:rsidRPr="00C0768E">
        <w:rPr>
          <w:szCs w:val="24"/>
          <w:lang w:val="en"/>
        </w:rPr>
        <w:t>All c</w:t>
      </w:r>
      <w:r w:rsidR="007672AD" w:rsidRPr="00C0768E">
        <w:rPr>
          <w:szCs w:val="24"/>
          <w:lang w:val="en"/>
        </w:rPr>
        <w:t xml:space="preserve">ontracts </w:t>
      </w:r>
      <w:r w:rsidRPr="00C0768E">
        <w:rPr>
          <w:szCs w:val="24"/>
          <w:lang w:val="en"/>
        </w:rPr>
        <w:t xml:space="preserve">for architectural and engineering services </w:t>
      </w:r>
      <w:r w:rsidR="00AC4C41" w:rsidRPr="00C0768E">
        <w:rPr>
          <w:szCs w:val="24"/>
          <w:lang w:val="en"/>
        </w:rPr>
        <w:t xml:space="preserve">that do not exceed the </w:t>
      </w:r>
      <w:r w:rsidR="00AC4C41" w:rsidRPr="00C0768E">
        <w:rPr>
          <w:rFonts w:eastAsia="Calibri"/>
          <w:szCs w:val="24"/>
        </w:rPr>
        <w:t>current simp</w:t>
      </w:r>
      <w:r w:rsidR="0000531D">
        <w:rPr>
          <w:rFonts w:eastAsia="Calibri"/>
          <w:szCs w:val="24"/>
        </w:rPr>
        <w:t>lified acquisition threshold ($2</w:t>
      </w:r>
      <w:r w:rsidR="00AC4C41" w:rsidRPr="00C0768E">
        <w:rPr>
          <w:rFonts w:eastAsia="Calibri"/>
          <w:szCs w:val="24"/>
        </w:rPr>
        <w:t xml:space="preserve">50,000), </w:t>
      </w:r>
      <w:r w:rsidRPr="00C0768E">
        <w:rPr>
          <w:szCs w:val="24"/>
          <w:lang w:val="en"/>
        </w:rPr>
        <w:t>including those under $50,000</w:t>
      </w:r>
      <w:r w:rsidR="00AC4C41" w:rsidRPr="00C0768E">
        <w:rPr>
          <w:szCs w:val="24"/>
          <w:lang w:val="en"/>
        </w:rPr>
        <w:t>,</w:t>
      </w:r>
      <w:r w:rsidRPr="00C0768E">
        <w:rPr>
          <w:szCs w:val="24"/>
          <w:lang w:val="en"/>
        </w:rPr>
        <w:t xml:space="preserve"> will</w:t>
      </w:r>
      <w:r w:rsidR="00336F72" w:rsidRPr="00C0768E">
        <w:rPr>
          <w:szCs w:val="24"/>
          <w:lang w:val="en"/>
        </w:rPr>
        <w:t xml:space="preserve"> be procured using the </w:t>
      </w:r>
      <w:r w:rsidRPr="00C0768E">
        <w:rPr>
          <w:szCs w:val="24"/>
          <w:lang w:val="en"/>
        </w:rPr>
        <w:t xml:space="preserve">selection process described in subsection B.1 of </w:t>
      </w:r>
      <w:r w:rsidR="00AC4C41" w:rsidRPr="00C0768E">
        <w:rPr>
          <w:szCs w:val="24"/>
          <w:lang w:val="en"/>
        </w:rPr>
        <w:t xml:space="preserve">policy 9110, Use and </w:t>
      </w:r>
      <w:r w:rsidRPr="00C0768E">
        <w:rPr>
          <w:szCs w:val="24"/>
          <w:lang w:val="en"/>
        </w:rPr>
        <w:t>Selection of Architects, Engineer</w:t>
      </w:r>
      <w:r w:rsidR="00AC4C41" w:rsidRPr="00C0768E">
        <w:rPr>
          <w:szCs w:val="24"/>
          <w:lang w:val="en"/>
        </w:rPr>
        <w:t xml:space="preserve">s, Surveyors, and Construction </w:t>
      </w:r>
      <w:r w:rsidRPr="00C0768E">
        <w:rPr>
          <w:szCs w:val="24"/>
          <w:lang w:val="en"/>
        </w:rPr>
        <w:t xml:space="preserve">Managers </w:t>
      </w:r>
      <w:proofErr w:type="gramStart"/>
      <w:r w:rsidR="00F4215E">
        <w:rPr>
          <w:szCs w:val="24"/>
          <w:lang w:val="en"/>
        </w:rPr>
        <w:t>A</w:t>
      </w:r>
      <w:r w:rsidR="0000531D">
        <w:rPr>
          <w:szCs w:val="24"/>
          <w:lang w:val="en"/>
        </w:rPr>
        <w:t>t</w:t>
      </w:r>
      <w:proofErr w:type="gramEnd"/>
      <w:r w:rsidR="0000531D">
        <w:rPr>
          <w:szCs w:val="24"/>
          <w:lang w:val="en"/>
        </w:rPr>
        <w:t xml:space="preserve"> Risk. </w:t>
      </w:r>
      <w:r w:rsidR="00442251" w:rsidRPr="00C0768E">
        <w:t>Approval should be secured from the grantor agency before using this process.</w:t>
      </w:r>
      <w:r w:rsidR="007A3A4E">
        <w:t xml:space="preserve">  </w:t>
      </w:r>
      <w:r w:rsidRPr="00C0768E">
        <w:t>The contract must be in writing and include applicable Uniform Guidance contract provisions.</w:t>
      </w:r>
    </w:p>
    <w:p w14:paraId="22725447" w14:textId="5E0F7C25" w:rsidR="00336F72" w:rsidRPr="00C0768E" w:rsidRDefault="00AC4C41" w:rsidP="00EB1902">
      <w:pPr>
        <w:tabs>
          <w:tab w:val="left" w:pos="-1440"/>
        </w:tabs>
        <w:spacing w:after="0"/>
        <w:ind w:left="2160"/>
        <w:jc w:val="both"/>
        <w:rPr>
          <w:i/>
          <w:color w:val="FF0000"/>
        </w:rPr>
      </w:pPr>
      <w:r w:rsidRPr="00C0768E">
        <w:t xml:space="preserve">  </w:t>
      </w:r>
    </w:p>
    <w:p w14:paraId="70FB1337" w14:textId="1EB895D7" w:rsidR="007672AD" w:rsidRPr="00A72FBF" w:rsidRDefault="007672AD" w:rsidP="00A72FBF">
      <w:pPr>
        <w:pStyle w:val="ListParagraph"/>
        <w:numPr>
          <w:ilvl w:val="0"/>
          <w:numId w:val="39"/>
        </w:numPr>
        <w:tabs>
          <w:tab w:val="left" w:pos="-1440"/>
        </w:tabs>
        <w:spacing w:after="0"/>
        <w:ind w:hanging="720"/>
        <w:jc w:val="both"/>
        <w:rPr>
          <w:szCs w:val="24"/>
          <w:lang w:val="en"/>
        </w:rPr>
      </w:pPr>
      <w:r w:rsidRPr="00A72FBF">
        <w:rPr>
          <w:szCs w:val="24"/>
          <w:lang w:val="en"/>
        </w:rPr>
        <w:t>Contracts Costing</w:t>
      </w:r>
      <w:r w:rsidR="00AC4C41" w:rsidRPr="00A72FBF">
        <w:rPr>
          <w:szCs w:val="24"/>
          <w:lang w:val="en"/>
        </w:rPr>
        <w:t xml:space="preserve"> Over</w:t>
      </w:r>
      <w:r w:rsidR="0000531D">
        <w:rPr>
          <w:szCs w:val="24"/>
          <w:lang w:val="en"/>
        </w:rPr>
        <w:t xml:space="preserve"> $2</w:t>
      </w:r>
      <w:r w:rsidRPr="00A72FBF">
        <w:rPr>
          <w:szCs w:val="24"/>
          <w:lang w:val="en"/>
        </w:rPr>
        <w:t>50,000</w:t>
      </w:r>
      <w:r w:rsidR="008A1613" w:rsidRPr="00A72FBF">
        <w:rPr>
          <w:szCs w:val="24"/>
          <w:lang w:val="en"/>
        </w:rPr>
        <w:t xml:space="preserve"> </w:t>
      </w:r>
    </w:p>
    <w:p w14:paraId="148CAB09" w14:textId="77777777" w:rsidR="001555CA" w:rsidRDefault="001555CA" w:rsidP="00EB1902">
      <w:pPr>
        <w:tabs>
          <w:tab w:val="left" w:pos="-1440"/>
        </w:tabs>
        <w:spacing w:after="0"/>
        <w:ind w:left="2160"/>
        <w:jc w:val="both"/>
        <w:rPr>
          <w:szCs w:val="24"/>
          <w:lang w:val="en"/>
        </w:rPr>
      </w:pPr>
    </w:p>
    <w:p w14:paraId="4D3A1476" w14:textId="36D12FF4" w:rsidR="00336F72" w:rsidRDefault="00336F72" w:rsidP="00EB1902">
      <w:pPr>
        <w:tabs>
          <w:tab w:val="left" w:pos="-1440"/>
        </w:tabs>
        <w:spacing w:after="0"/>
        <w:ind w:left="2160"/>
        <w:jc w:val="both"/>
        <w:rPr>
          <w:rFonts w:eastAsia="Calibri"/>
          <w:i/>
          <w:color w:val="FF0000"/>
          <w:szCs w:val="24"/>
        </w:rPr>
      </w:pPr>
      <w:r w:rsidRPr="00C0768E">
        <w:rPr>
          <w:szCs w:val="24"/>
          <w:lang w:val="en"/>
        </w:rPr>
        <w:t xml:space="preserve">Contracts for </w:t>
      </w:r>
      <w:r w:rsidR="0016349E" w:rsidRPr="00C0768E">
        <w:rPr>
          <w:szCs w:val="24"/>
          <w:lang w:val="en"/>
        </w:rPr>
        <w:t>a</w:t>
      </w:r>
      <w:r w:rsidRPr="00C0768E">
        <w:rPr>
          <w:szCs w:val="24"/>
          <w:lang w:val="en"/>
        </w:rPr>
        <w:t xml:space="preserve">rchitectural and </w:t>
      </w:r>
      <w:r w:rsidR="0016349E" w:rsidRPr="00C0768E">
        <w:rPr>
          <w:szCs w:val="24"/>
          <w:lang w:val="en"/>
        </w:rPr>
        <w:t>e</w:t>
      </w:r>
      <w:r w:rsidRPr="00C0768E">
        <w:rPr>
          <w:szCs w:val="24"/>
          <w:lang w:val="en"/>
        </w:rPr>
        <w:t xml:space="preserve">ngineering </w:t>
      </w:r>
      <w:r w:rsidR="0016349E" w:rsidRPr="00C0768E">
        <w:rPr>
          <w:szCs w:val="24"/>
          <w:lang w:val="en"/>
        </w:rPr>
        <w:t>s</w:t>
      </w:r>
      <w:r w:rsidRPr="00C0768E">
        <w:rPr>
          <w:szCs w:val="24"/>
          <w:lang w:val="en"/>
        </w:rPr>
        <w:t xml:space="preserve">ervices </w:t>
      </w:r>
      <w:r w:rsidR="00AC4C41" w:rsidRPr="00C0768E">
        <w:rPr>
          <w:szCs w:val="24"/>
          <w:lang w:val="en"/>
        </w:rPr>
        <w:t xml:space="preserve">that cost more than the </w:t>
      </w:r>
      <w:r w:rsidR="00AC4C41" w:rsidRPr="00C0768E">
        <w:rPr>
          <w:rFonts w:eastAsia="Calibri"/>
          <w:szCs w:val="24"/>
        </w:rPr>
        <w:t xml:space="preserve">current simplified acquisition threshold ($150,000) </w:t>
      </w:r>
      <w:r w:rsidR="0016349E" w:rsidRPr="00C0768E">
        <w:rPr>
          <w:szCs w:val="24"/>
          <w:lang w:val="en"/>
        </w:rPr>
        <w:t>will</w:t>
      </w:r>
      <w:r w:rsidRPr="00C0768E">
        <w:rPr>
          <w:szCs w:val="24"/>
          <w:lang w:val="en"/>
        </w:rPr>
        <w:t xml:space="preserve"> be procured using the Uniform Guidance “competitive proposal” procedure (2 CFR 200.320(d)(5))</w:t>
      </w:r>
      <w:r w:rsidR="0016349E" w:rsidRPr="00C0768E">
        <w:rPr>
          <w:szCs w:val="24"/>
          <w:lang w:val="en"/>
        </w:rPr>
        <w:t>.</w:t>
      </w:r>
      <w:r w:rsidR="00AC4C41" w:rsidRPr="00C0768E">
        <w:rPr>
          <w:szCs w:val="24"/>
          <w:lang w:val="en"/>
        </w:rPr>
        <w:t xml:space="preserve"> </w:t>
      </w:r>
      <w:r w:rsidR="00AC4C41" w:rsidRPr="00C0768E">
        <w:rPr>
          <w:rFonts w:eastAsia="Calibri"/>
          <w:i/>
          <w:color w:val="FF0000"/>
          <w:szCs w:val="24"/>
        </w:rPr>
        <w:t xml:space="preserve"> </w:t>
      </w:r>
    </w:p>
    <w:p w14:paraId="3EAEEEEE" w14:textId="77777777" w:rsidR="001555CA" w:rsidRPr="00C0768E" w:rsidRDefault="001555CA" w:rsidP="00EB1902">
      <w:pPr>
        <w:tabs>
          <w:tab w:val="left" w:pos="-1440"/>
        </w:tabs>
        <w:spacing w:after="0"/>
        <w:ind w:left="2160"/>
        <w:jc w:val="both"/>
        <w:rPr>
          <w:szCs w:val="24"/>
          <w:lang w:val="en"/>
        </w:rPr>
      </w:pPr>
    </w:p>
    <w:p w14:paraId="39BCF5A3" w14:textId="2A5916EC" w:rsidR="0016349E" w:rsidRDefault="0016349E" w:rsidP="001555CA">
      <w:pPr>
        <w:tabs>
          <w:tab w:val="left" w:pos="-1440"/>
        </w:tabs>
        <w:spacing w:after="0"/>
        <w:ind w:left="2160"/>
        <w:jc w:val="both"/>
        <w:rPr>
          <w:szCs w:val="24"/>
          <w:lang w:val="en"/>
        </w:rPr>
      </w:pPr>
      <w:r w:rsidRPr="00C0768E">
        <w:rPr>
          <w:szCs w:val="24"/>
          <w:lang w:val="en"/>
        </w:rPr>
        <w:t>A request for qualifications (RFQ) will be publicly advertised to solicit qualifications from qualified firms</w:t>
      </w:r>
      <w:r w:rsidR="00A366D0" w:rsidRPr="00C0768E">
        <w:rPr>
          <w:szCs w:val="24"/>
          <w:lang w:val="en"/>
        </w:rPr>
        <w:t>.  F</w:t>
      </w:r>
      <w:r w:rsidRPr="00C0768E">
        <w:rPr>
          <w:szCs w:val="24"/>
          <w:lang w:val="en"/>
        </w:rPr>
        <w:t>ormal advertisement</w:t>
      </w:r>
      <w:r w:rsidR="00A366D0" w:rsidRPr="00C0768E">
        <w:rPr>
          <w:szCs w:val="24"/>
          <w:lang w:val="en"/>
        </w:rPr>
        <w:t xml:space="preserve"> in a newspaper is not required</w:t>
      </w:r>
      <w:r w:rsidRPr="00C0768E">
        <w:rPr>
          <w:szCs w:val="24"/>
          <w:lang w:val="en"/>
        </w:rPr>
        <w:t>.</w:t>
      </w:r>
      <w:r w:rsidR="00AC4C41" w:rsidRPr="00C0768E">
        <w:rPr>
          <w:szCs w:val="24"/>
          <w:lang w:val="en"/>
        </w:rPr>
        <w:t xml:space="preserve">  </w:t>
      </w:r>
      <w:r w:rsidRPr="00C0768E">
        <w:rPr>
          <w:szCs w:val="24"/>
          <w:lang w:val="en"/>
        </w:rPr>
        <w:t xml:space="preserve">Price </w:t>
      </w:r>
      <w:r w:rsidR="00A366D0" w:rsidRPr="00C0768E">
        <w:rPr>
          <w:szCs w:val="24"/>
          <w:lang w:val="en"/>
        </w:rPr>
        <w:t>will</w:t>
      </w:r>
      <w:r w:rsidRPr="00C0768E">
        <w:rPr>
          <w:szCs w:val="24"/>
          <w:lang w:val="en"/>
        </w:rPr>
        <w:t xml:space="preserve"> not be solicited in the RFQ.  The RFQ will identify the evaluation criteria and relative importance of each criteria (criteria weight).  Propo</w:t>
      </w:r>
      <w:r w:rsidR="00383125" w:rsidRPr="00C0768E">
        <w:rPr>
          <w:szCs w:val="24"/>
          <w:lang w:val="en"/>
        </w:rPr>
        <w:t xml:space="preserve">sals must be solicited from an </w:t>
      </w:r>
      <w:r w:rsidRPr="00C0768E">
        <w:rPr>
          <w:szCs w:val="24"/>
          <w:lang w:val="en"/>
        </w:rPr>
        <w:t>adequate number of qualified sources (a federal grantor agency may issue guidance interpreting “adequate number”).</w:t>
      </w:r>
    </w:p>
    <w:p w14:paraId="0D4BCD56" w14:textId="77777777" w:rsidR="001555CA" w:rsidRPr="00C0768E" w:rsidRDefault="001555CA" w:rsidP="001555CA">
      <w:pPr>
        <w:tabs>
          <w:tab w:val="left" w:pos="-1440"/>
        </w:tabs>
        <w:spacing w:after="0"/>
        <w:ind w:left="2160"/>
        <w:jc w:val="both"/>
        <w:rPr>
          <w:szCs w:val="24"/>
          <w:lang w:val="en"/>
        </w:rPr>
      </w:pPr>
    </w:p>
    <w:p w14:paraId="19DF9428" w14:textId="122983C7" w:rsidR="001555CA" w:rsidRDefault="002C4EF1" w:rsidP="001555CA">
      <w:pPr>
        <w:tabs>
          <w:tab w:val="left" w:pos="-1440"/>
        </w:tabs>
        <w:spacing w:after="0"/>
        <w:ind w:left="2160"/>
        <w:jc w:val="both"/>
        <w:rPr>
          <w:szCs w:val="24"/>
          <w:lang w:val="en"/>
        </w:rPr>
      </w:pPr>
      <w:r w:rsidRPr="00C0768E">
        <w:rPr>
          <w:szCs w:val="24"/>
          <w:lang w:val="en"/>
        </w:rPr>
        <w:t>All</w:t>
      </w:r>
      <w:r w:rsidR="00000881" w:rsidRPr="00C0768E">
        <w:rPr>
          <w:szCs w:val="24"/>
          <w:lang w:val="en"/>
        </w:rPr>
        <w:t xml:space="preserve"> responses to the RFQ will be considered to the maximum extent practical.  Qualifications of respondents will be evaluated to rank respondents and select the best qualified firm</w:t>
      </w:r>
      <w:r w:rsidR="007A3A4E">
        <w:rPr>
          <w:color w:val="FF0000"/>
          <w:szCs w:val="24"/>
          <w:lang w:val="en"/>
        </w:rPr>
        <w:t xml:space="preserve"> </w:t>
      </w:r>
      <w:r w:rsidR="0016349E" w:rsidRPr="00C0768E">
        <w:rPr>
          <w:szCs w:val="24"/>
          <w:lang w:val="en"/>
        </w:rPr>
        <w:t xml:space="preserve">Price </w:t>
      </w:r>
      <w:r w:rsidR="00000881" w:rsidRPr="00C0768E">
        <w:rPr>
          <w:szCs w:val="24"/>
          <w:lang w:val="en"/>
        </w:rPr>
        <w:t>will not</w:t>
      </w:r>
      <w:r w:rsidR="0016349E" w:rsidRPr="00C0768E">
        <w:rPr>
          <w:szCs w:val="24"/>
          <w:lang w:val="en"/>
        </w:rPr>
        <w:t xml:space="preserve"> be a factor in the selection of the most qualified firm.</w:t>
      </w:r>
    </w:p>
    <w:p w14:paraId="26AAD711" w14:textId="301111AB" w:rsidR="0016349E" w:rsidRPr="00C0768E" w:rsidRDefault="0016349E" w:rsidP="001555CA">
      <w:pPr>
        <w:tabs>
          <w:tab w:val="left" w:pos="-1440"/>
        </w:tabs>
        <w:spacing w:after="0"/>
        <w:ind w:left="2160"/>
        <w:jc w:val="both"/>
        <w:rPr>
          <w:szCs w:val="24"/>
          <w:lang w:val="en"/>
        </w:rPr>
      </w:pPr>
      <w:r w:rsidRPr="00C0768E">
        <w:rPr>
          <w:szCs w:val="24"/>
          <w:lang w:val="en"/>
        </w:rPr>
        <w:t xml:space="preserve">    </w:t>
      </w:r>
    </w:p>
    <w:p w14:paraId="05326F78" w14:textId="77777777" w:rsidR="001555CA" w:rsidRDefault="00336F72" w:rsidP="001555CA">
      <w:pPr>
        <w:tabs>
          <w:tab w:val="left" w:pos="-1440"/>
        </w:tabs>
        <w:spacing w:after="0"/>
        <w:ind w:left="2160"/>
        <w:jc w:val="both"/>
        <w:rPr>
          <w:szCs w:val="24"/>
          <w:lang w:val="en"/>
        </w:rPr>
      </w:pPr>
      <w:r w:rsidRPr="00C0768E">
        <w:rPr>
          <w:szCs w:val="24"/>
          <w:lang w:val="en"/>
        </w:rPr>
        <w:t>Once the most qualified firm is selected,</w:t>
      </w:r>
      <w:r w:rsidR="0016349E" w:rsidRPr="00C0768E">
        <w:rPr>
          <w:szCs w:val="24"/>
          <w:lang w:val="en"/>
        </w:rPr>
        <w:t xml:space="preserve"> </w:t>
      </w:r>
      <w:r w:rsidRPr="00C0768E">
        <w:rPr>
          <w:szCs w:val="24"/>
          <w:lang w:val="en"/>
        </w:rPr>
        <w:t>fair and reasonable compensation</w:t>
      </w:r>
      <w:r w:rsidR="00A366D0" w:rsidRPr="00C0768E">
        <w:rPr>
          <w:szCs w:val="24"/>
          <w:lang w:val="en"/>
        </w:rPr>
        <w:t xml:space="preserve"> will be negotiated</w:t>
      </w:r>
      <w:r w:rsidRPr="00C0768E">
        <w:rPr>
          <w:szCs w:val="24"/>
          <w:lang w:val="en"/>
        </w:rPr>
        <w:t xml:space="preserve">.  If negotiations </w:t>
      </w:r>
      <w:r w:rsidR="00A366D0" w:rsidRPr="00C0768E">
        <w:rPr>
          <w:szCs w:val="24"/>
          <w:lang w:val="en"/>
        </w:rPr>
        <w:t xml:space="preserve">with the most qualified firm </w:t>
      </w:r>
      <w:r w:rsidRPr="00C0768E">
        <w:rPr>
          <w:szCs w:val="24"/>
          <w:lang w:val="en"/>
        </w:rPr>
        <w:t>are not successful,</w:t>
      </w:r>
      <w:r w:rsidR="0016349E" w:rsidRPr="00C0768E">
        <w:rPr>
          <w:szCs w:val="24"/>
          <w:lang w:val="en"/>
        </w:rPr>
        <w:t xml:space="preserve"> </w:t>
      </w:r>
      <w:r w:rsidR="00A366D0" w:rsidRPr="00C0768E">
        <w:rPr>
          <w:szCs w:val="24"/>
          <w:lang w:val="en"/>
        </w:rPr>
        <w:t>negotiations will be</w:t>
      </w:r>
      <w:r w:rsidR="0016349E" w:rsidRPr="00C0768E">
        <w:rPr>
          <w:szCs w:val="24"/>
          <w:lang w:val="en"/>
        </w:rPr>
        <w:t xml:space="preserve"> </w:t>
      </w:r>
      <w:r w:rsidRPr="00C0768E">
        <w:rPr>
          <w:szCs w:val="24"/>
          <w:lang w:val="en"/>
        </w:rPr>
        <w:t>repeat</w:t>
      </w:r>
      <w:r w:rsidR="00A366D0" w:rsidRPr="00C0768E">
        <w:rPr>
          <w:szCs w:val="24"/>
          <w:lang w:val="en"/>
        </w:rPr>
        <w:t>ed</w:t>
      </w:r>
      <w:r w:rsidRPr="00C0768E">
        <w:rPr>
          <w:szCs w:val="24"/>
          <w:lang w:val="en"/>
        </w:rPr>
        <w:t xml:space="preserve"> with the second-best qualified firm.</w:t>
      </w:r>
      <w:r w:rsidR="0016349E" w:rsidRPr="00C0768E">
        <w:rPr>
          <w:szCs w:val="24"/>
          <w:lang w:val="en"/>
        </w:rPr>
        <w:t xml:space="preserve">  The </w:t>
      </w:r>
      <w:r w:rsidRPr="00C0768E">
        <w:rPr>
          <w:szCs w:val="24"/>
          <w:lang w:val="en"/>
        </w:rPr>
        <w:t xml:space="preserve">contract </w:t>
      </w:r>
      <w:r w:rsidR="0016349E" w:rsidRPr="00C0768E">
        <w:rPr>
          <w:szCs w:val="24"/>
          <w:lang w:val="en"/>
        </w:rPr>
        <w:t xml:space="preserve">will be awarded </w:t>
      </w:r>
      <w:r w:rsidRPr="00C0768E">
        <w:rPr>
          <w:szCs w:val="24"/>
          <w:lang w:val="en"/>
        </w:rPr>
        <w:t xml:space="preserve">to </w:t>
      </w:r>
      <w:r w:rsidR="0016349E" w:rsidRPr="00C0768E">
        <w:rPr>
          <w:szCs w:val="24"/>
          <w:lang w:val="en"/>
        </w:rPr>
        <w:t xml:space="preserve">the </w:t>
      </w:r>
      <w:r w:rsidRPr="00C0768E">
        <w:rPr>
          <w:szCs w:val="24"/>
          <w:lang w:val="en"/>
        </w:rPr>
        <w:t xml:space="preserve">best qualified firm with whom fair and reasonable compensation </w:t>
      </w:r>
      <w:r w:rsidR="0016349E" w:rsidRPr="00C0768E">
        <w:rPr>
          <w:szCs w:val="24"/>
          <w:lang w:val="en"/>
        </w:rPr>
        <w:t>is</w:t>
      </w:r>
      <w:r w:rsidRPr="00C0768E">
        <w:rPr>
          <w:szCs w:val="24"/>
          <w:lang w:val="en"/>
        </w:rPr>
        <w:t xml:space="preserve"> successfully negotiated.</w:t>
      </w:r>
    </w:p>
    <w:p w14:paraId="210D2839" w14:textId="5028D902" w:rsidR="00336F72" w:rsidRPr="00C0768E" w:rsidRDefault="00336F72" w:rsidP="001555CA">
      <w:pPr>
        <w:tabs>
          <w:tab w:val="left" w:pos="-1440"/>
        </w:tabs>
        <w:spacing w:after="0"/>
        <w:ind w:left="2160"/>
        <w:jc w:val="both"/>
        <w:rPr>
          <w:szCs w:val="24"/>
          <w:lang w:val="en"/>
        </w:rPr>
      </w:pPr>
    </w:p>
    <w:p w14:paraId="04589CB2" w14:textId="23DC4795" w:rsidR="00933E41" w:rsidRPr="00A46C05" w:rsidRDefault="00933E41" w:rsidP="00A46C05">
      <w:pPr>
        <w:pStyle w:val="ListParagraph"/>
        <w:numPr>
          <w:ilvl w:val="0"/>
          <w:numId w:val="29"/>
        </w:numPr>
        <w:tabs>
          <w:tab w:val="left" w:pos="-1440"/>
        </w:tabs>
        <w:spacing w:after="0"/>
        <w:ind w:hanging="720"/>
        <w:jc w:val="both"/>
        <w:rPr>
          <w:b/>
          <w:bCs/>
          <w:smallCaps/>
          <w:szCs w:val="24"/>
        </w:rPr>
      </w:pPr>
      <w:r w:rsidRPr="00A46C05">
        <w:rPr>
          <w:b/>
          <w:bCs/>
          <w:smallCaps/>
          <w:szCs w:val="24"/>
        </w:rPr>
        <w:t>Exceptions</w:t>
      </w:r>
    </w:p>
    <w:p w14:paraId="26256DEB" w14:textId="77777777" w:rsidR="001555CA" w:rsidRDefault="001555CA" w:rsidP="001555CA">
      <w:pPr>
        <w:tabs>
          <w:tab w:val="left" w:pos="-1440"/>
        </w:tabs>
        <w:spacing w:after="0"/>
        <w:ind w:left="720"/>
        <w:jc w:val="both"/>
        <w:rPr>
          <w:bCs/>
          <w:szCs w:val="24"/>
        </w:rPr>
      </w:pPr>
    </w:p>
    <w:p w14:paraId="09D18D95" w14:textId="04F6953C" w:rsidR="00933E41" w:rsidRDefault="00933E41" w:rsidP="001555CA">
      <w:pPr>
        <w:tabs>
          <w:tab w:val="left" w:pos="-1440"/>
        </w:tabs>
        <w:spacing w:after="0"/>
        <w:ind w:left="720"/>
        <w:jc w:val="both"/>
        <w:rPr>
          <w:bCs/>
          <w:szCs w:val="24"/>
        </w:rPr>
      </w:pPr>
      <w:r w:rsidRPr="00C0768E">
        <w:rPr>
          <w:bCs/>
          <w:szCs w:val="24"/>
        </w:rPr>
        <w:t>Non-competitive contracts are allowed only under the following conditions and with the written approval of the federal</w:t>
      </w:r>
      <w:r w:rsidR="00AC4C41" w:rsidRPr="00C0768E">
        <w:rPr>
          <w:bCs/>
          <w:szCs w:val="24"/>
        </w:rPr>
        <w:t xml:space="preserve"> </w:t>
      </w:r>
      <w:r w:rsidRPr="00C0768E">
        <w:rPr>
          <w:bCs/>
          <w:szCs w:val="24"/>
        </w:rPr>
        <w:t>agency or state pass-through agency that a</w:t>
      </w:r>
      <w:r w:rsidR="000F7473" w:rsidRPr="00C0768E">
        <w:rPr>
          <w:bCs/>
          <w:szCs w:val="24"/>
        </w:rPr>
        <w:t>warded the federal funds.</w:t>
      </w:r>
    </w:p>
    <w:p w14:paraId="5B0305E2" w14:textId="5DB11E7E" w:rsidR="001555CA" w:rsidRPr="001555CA" w:rsidRDefault="001555CA" w:rsidP="001555CA">
      <w:pPr>
        <w:tabs>
          <w:tab w:val="left" w:pos="-1440"/>
        </w:tabs>
        <w:spacing w:after="0"/>
        <w:ind w:left="720"/>
        <w:jc w:val="both"/>
        <w:rPr>
          <w:bCs/>
          <w:color w:val="FF0000"/>
          <w:szCs w:val="24"/>
        </w:rPr>
      </w:pPr>
    </w:p>
    <w:p w14:paraId="44745103" w14:textId="783C7C4F" w:rsidR="000F7473" w:rsidRPr="00C0768E" w:rsidRDefault="00933E41" w:rsidP="001555CA">
      <w:pPr>
        <w:pStyle w:val="ListParagraph"/>
        <w:numPr>
          <w:ilvl w:val="0"/>
          <w:numId w:val="28"/>
        </w:numPr>
        <w:tabs>
          <w:tab w:val="left" w:pos="-1440"/>
        </w:tabs>
        <w:spacing w:after="0"/>
        <w:ind w:left="1440"/>
        <w:jc w:val="both"/>
        <w:rPr>
          <w:b/>
          <w:bCs/>
          <w:szCs w:val="24"/>
        </w:rPr>
      </w:pPr>
      <w:r w:rsidRPr="00C0768E">
        <w:rPr>
          <w:b/>
          <w:bCs/>
          <w:szCs w:val="24"/>
        </w:rPr>
        <w:t xml:space="preserve">Sole Source  </w:t>
      </w:r>
    </w:p>
    <w:p w14:paraId="55071E6A" w14:textId="77777777" w:rsidR="0018766A" w:rsidRDefault="0018766A" w:rsidP="001555CA">
      <w:pPr>
        <w:tabs>
          <w:tab w:val="left" w:pos="-1440"/>
        </w:tabs>
        <w:spacing w:after="0"/>
        <w:ind w:left="1440"/>
        <w:jc w:val="both"/>
        <w:rPr>
          <w:bCs/>
          <w:szCs w:val="24"/>
        </w:rPr>
      </w:pPr>
    </w:p>
    <w:p w14:paraId="45C2206A" w14:textId="4756E81C" w:rsidR="00933E41" w:rsidRDefault="00933E41" w:rsidP="001555CA">
      <w:pPr>
        <w:tabs>
          <w:tab w:val="left" w:pos="-1440"/>
        </w:tabs>
        <w:spacing w:after="0"/>
        <w:ind w:left="1440"/>
        <w:jc w:val="both"/>
        <w:rPr>
          <w:bCs/>
          <w:szCs w:val="24"/>
        </w:rPr>
      </w:pPr>
      <w:r w:rsidRPr="00C0768E">
        <w:rPr>
          <w:bCs/>
          <w:szCs w:val="24"/>
        </w:rPr>
        <w:t xml:space="preserve">A contract may be awarded without competitive bidding when the item is available from only one source.  The </w:t>
      </w:r>
      <w:r w:rsidR="0000531D">
        <w:rPr>
          <w:szCs w:val="24"/>
          <w:lang w:val="en"/>
        </w:rPr>
        <w:t>director of financial services</w:t>
      </w:r>
      <w:r w:rsidR="0000531D" w:rsidRPr="00C0768E">
        <w:rPr>
          <w:szCs w:val="24"/>
          <w:lang w:val="en"/>
        </w:rPr>
        <w:t xml:space="preserve"> </w:t>
      </w:r>
      <w:r w:rsidRPr="00C0768E">
        <w:rPr>
          <w:bCs/>
          <w:szCs w:val="24"/>
        </w:rPr>
        <w:t xml:space="preserve">shall document the </w:t>
      </w:r>
      <w:r w:rsidRPr="00C0768E">
        <w:rPr>
          <w:bCs/>
          <w:szCs w:val="24"/>
        </w:rPr>
        <w:lastRenderedPageBreak/>
        <w:t>justification for and lack of available competition for the item.  A sole source contract must be approved by the board.</w:t>
      </w:r>
    </w:p>
    <w:p w14:paraId="2208F5A6" w14:textId="77777777" w:rsidR="0018766A" w:rsidRPr="00C0768E" w:rsidRDefault="0018766A" w:rsidP="001555CA">
      <w:pPr>
        <w:tabs>
          <w:tab w:val="left" w:pos="-1440"/>
        </w:tabs>
        <w:spacing w:after="0"/>
        <w:ind w:left="1440"/>
        <w:jc w:val="both"/>
        <w:rPr>
          <w:bCs/>
          <w:szCs w:val="24"/>
        </w:rPr>
      </w:pPr>
    </w:p>
    <w:p w14:paraId="476818BA" w14:textId="28BADB0E" w:rsidR="000F7473" w:rsidRDefault="000F7473" w:rsidP="001555CA">
      <w:pPr>
        <w:pStyle w:val="ListParagraph"/>
        <w:numPr>
          <w:ilvl w:val="0"/>
          <w:numId w:val="28"/>
        </w:numPr>
        <w:tabs>
          <w:tab w:val="left" w:pos="-1440"/>
        </w:tabs>
        <w:spacing w:after="0"/>
        <w:ind w:left="1440"/>
        <w:jc w:val="both"/>
        <w:rPr>
          <w:b/>
          <w:bCs/>
          <w:szCs w:val="24"/>
        </w:rPr>
      </w:pPr>
      <w:r w:rsidRPr="00C0768E">
        <w:rPr>
          <w:b/>
          <w:bCs/>
          <w:szCs w:val="24"/>
        </w:rPr>
        <w:t>Public Exigency</w:t>
      </w:r>
    </w:p>
    <w:p w14:paraId="23726933" w14:textId="77777777" w:rsidR="0018766A" w:rsidRPr="0018766A" w:rsidRDefault="0018766A" w:rsidP="007A3A4E">
      <w:pPr>
        <w:tabs>
          <w:tab w:val="left" w:pos="-1440"/>
        </w:tabs>
        <w:spacing w:after="0"/>
        <w:ind w:left="1440"/>
        <w:jc w:val="both"/>
        <w:rPr>
          <w:bCs/>
          <w:szCs w:val="24"/>
        </w:rPr>
      </w:pPr>
    </w:p>
    <w:p w14:paraId="2F441697" w14:textId="124307A8" w:rsidR="00933E41" w:rsidRDefault="00933E41" w:rsidP="0018766A">
      <w:pPr>
        <w:tabs>
          <w:tab w:val="left" w:pos="-1440"/>
        </w:tabs>
        <w:spacing w:after="0"/>
        <w:ind w:left="1440"/>
        <w:jc w:val="both"/>
        <w:rPr>
          <w:bCs/>
          <w:szCs w:val="24"/>
        </w:rPr>
      </w:pPr>
      <w:r w:rsidRPr="00C0768E">
        <w:rPr>
          <w:bCs/>
          <w:szCs w:val="24"/>
        </w:rPr>
        <w:t>A contract may be awarded without competitive bidding when there is a public exigency.  A public exigency exists when there is an imminent or actual threat to public health, safety, and welfare, and the need for the item will not p</w:t>
      </w:r>
      <w:r w:rsidR="00C740D0" w:rsidRPr="00C0768E">
        <w:rPr>
          <w:bCs/>
          <w:szCs w:val="24"/>
        </w:rPr>
        <w:t>ermit the delay resulting from</w:t>
      </w:r>
      <w:r w:rsidRPr="00C0768E">
        <w:rPr>
          <w:bCs/>
          <w:szCs w:val="24"/>
        </w:rPr>
        <w:t xml:space="preserve"> competitive bidding.</w:t>
      </w:r>
    </w:p>
    <w:p w14:paraId="30896D3B" w14:textId="77777777" w:rsidR="0018766A" w:rsidRPr="00C0768E" w:rsidRDefault="0018766A" w:rsidP="0018766A">
      <w:pPr>
        <w:tabs>
          <w:tab w:val="left" w:pos="-1440"/>
        </w:tabs>
        <w:spacing w:after="0"/>
        <w:ind w:left="1440"/>
        <w:jc w:val="both"/>
        <w:rPr>
          <w:bCs/>
          <w:szCs w:val="24"/>
        </w:rPr>
      </w:pPr>
    </w:p>
    <w:p w14:paraId="4E92BDA3" w14:textId="0A2DD766" w:rsidR="000F7473" w:rsidRPr="00C0768E" w:rsidRDefault="000F7473" w:rsidP="0018766A">
      <w:pPr>
        <w:pStyle w:val="ListParagraph"/>
        <w:numPr>
          <w:ilvl w:val="0"/>
          <w:numId w:val="28"/>
        </w:numPr>
        <w:tabs>
          <w:tab w:val="left" w:pos="-1440"/>
        </w:tabs>
        <w:spacing w:after="0"/>
        <w:ind w:left="1440"/>
        <w:jc w:val="both"/>
        <w:rPr>
          <w:b/>
          <w:bCs/>
          <w:szCs w:val="24"/>
        </w:rPr>
      </w:pPr>
      <w:r w:rsidRPr="00C0768E">
        <w:rPr>
          <w:b/>
          <w:bCs/>
          <w:szCs w:val="24"/>
        </w:rPr>
        <w:t>Inadequate Competition</w:t>
      </w:r>
    </w:p>
    <w:p w14:paraId="0E6A736F" w14:textId="77777777" w:rsidR="0018766A" w:rsidRDefault="0018766A" w:rsidP="0018766A">
      <w:pPr>
        <w:tabs>
          <w:tab w:val="left" w:pos="-1440"/>
        </w:tabs>
        <w:spacing w:after="0"/>
        <w:ind w:left="1440"/>
        <w:jc w:val="both"/>
        <w:rPr>
          <w:bCs/>
          <w:szCs w:val="24"/>
        </w:rPr>
      </w:pPr>
    </w:p>
    <w:p w14:paraId="06A34D49" w14:textId="24DB19CE" w:rsidR="00933E41" w:rsidRDefault="00933E41" w:rsidP="0018766A">
      <w:pPr>
        <w:tabs>
          <w:tab w:val="left" w:pos="-1440"/>
        </w:tabs>
        <w:spacing w:after="0"/>
        <w:ind w:left="1440"/>
        <w:jc w:val="both"/>
        <w:rPr>
          <w:bCs/>
          <w:szCs w:val="24"/>
        </w:rPr>
      </w:pPr>
      <w:r w:rsidRPr="00C0768E">
        <w:rPr>
          <w:bCs/>
          <w:szCs w:val="24"/>
        </w:rPr>
        <w:t xml:space="preserve">A contract may be awarded without competitive bidding when competition is determined to be inadequate after attempts to solicit bids from a number of sources as required under this </w:t>
      </w:r>
      <w:r w:rsidR="000F7473" w:rsidRPr="00C0768E">
        <w:rPr>
          <w:bCs/>
          <w:szCs w:val="24"/>
        </w:rPr>
        <w:t>regulation</w:t>
      </w:r>
      <w:r w:rsidRPr="00C0768E">
        <w:rPr>
          <w:bCs/>
          <w:szCs w:val="24"/>
        </w:rPr>
        <w:t xml:space="preserve"> does not result in a qualified winning bidder.</w:t>
      </w:r>
    </w:p>
    <w:p w14:paraId="0479BB52" w14:textId="77777777" w:rsidR="0018766A" w:rsidRPr="00C0768E" w:rsidRDefault="0018766A" w:rsidP="0018766A">
      <w:pPr>
        <w:tabs>
          <w:tab w:val="left" w:pos="-1440"/>
        </w:tabs>
        <w:spacing w:after="0"/>
        <w:ind w:left="1440"/>
        <w:jc w:val="both"/>
        <w:rPr>
          <w:bCs/>
          <w:szCs w:val="24"/>
        </w:rPr>
      </w:pPr>
    </w:p>
    <w:p w14:paraId="2A3A52CF" w14:textId="602AC4CA" w:rsidR="000F7473" w:rsidRPr="00C0768E" w:rsidRDefault="000F7473" w:rsidP="0018766A">
      <w:pPr>
        <w:pStyle w:val="ListParagraph"/>
        <w:numPr>
          <w:ilvl w:val="0"/>
          <w:numId w:val="28"/>
        </w:numPr>
        <w:tabs>
          <w:tab w:val="left" w:pos="-1440"/>
        </w:tabs>
        <w:spacing w:after="0"/>
        <w:ind w:left="1440"/>
        <w:jc w:val="both"/>
        <w:rPr>
          <w:b/>
          <w:bCs/>
          <w:szCs w:val="24"/>
        </w:rPr>
      </w:pPr>
      <w:r w:rsidRPr="00C0768E">
        <w:rPr>
          <w:b/>
          <w:bCs/>
          <w:szCs w:val="24"/>
        </w:rPr>
        <w:t>Federal Contract</w:t>
      </w:r>
    </w:p>
    <w:p w14:paraId="11FF6B7F" w14:textId="77777777" w:rsidR="0018766A" w:rsidRDefault="0018766A" w:rsidP="0018766A">
      <w:pPr>
        <w:tabs>
          <w:tab w:val="left" w:pos="-1440"/>
        </w:tabs>
        <w:spacing w:after="0"/>
        <w:ind w:left="1440"/>
        <w:jc w:val="both"/>
        <w:rPr>
          <w:bCs/>
          <w:szCs w:val="24"/>
        </w:rPr>
      </w:pPr>
    </w:p>
    <w:p w14:paraId="35B7B688" w14:textId="77777777" w:rsidR="0018766A" w:rsidRDefault="00933E41" w:rsidP="0018766A">
      <w:pPr>
        <w:tabs>
          <w:tab w:val="left" w:pos="-1440"/>
        </w:tabs>
        <w:spacing w:after="0"/>
        <w:ind w:left="1440"/>
        <w:jc w:val="both"/>
        <w:rPr>
          <w:bCs/>
          <w:szCs w:val="24"/>
        </w:rPr>
      </w:pPr>
      <w:r w:rsidRPr="00C0768E">
        <w:rPr>
          <w:bCs/>
          <w:szCs w:val="24"/>
        </w:rPr>
        <w:t>A contract may be awarded without competitive bidding when the purchase is made from a federal contract available on the U.S. General Services Administration schedules of contracts.</w:t>
      </w:r>
    </w:p>
    <w:p w14:paraId="741459D8" w14:textId="0ECBA64E" w:rsidR="00933E41" w:rsidRPr="00C0768E" w:rsidRDefault="00933E41" w:rsidP="0018766A">
      <w:pPr>
        <w:tabs>
          <w:tab w:val="left" w:pos="-1440"/>
        </w:tabs>
        <w:spacing w:after="0"/>
        <w:ind w:left="1440"/>
        <w:jc w:val="both"/>
        <w:rPr>
          <w:bCs/>
          <w:szCs w:val="24"/>
        </w:rPr>
      </w:pPr>
      <w:r w:rsidRPr="00C0768E">
        <w:rPr>
          <w:bCs/>
          <w:szCs w:val="24"/>
        </w:rPr>
        <w:t xml:space="preserve"> </w:t>
      </w:r>
    </w:p>
    <w:p w14:paraId="774BE6AE" w14:textId="11D9B904" w:rsidR="000F7473" w:rsidRPr="00C0768E" w:rsidRDefault="000F7473" w:rsidP="0018766A">
      <w:pPr>
        <w:pStyle w:val="ListParagraph"/>
        <w:numPr>
          <w:ilvl w:val="0"/>
          <w:numId w:val="28"/>
        </w:numPr>
        <w:tabs>
          <w:tab w:val="left" w:pos="-1440"/>
        </w:tabs>
        <w:spacing w:after="0"/>
        <w:ind w:left="1440"/>
        <w:jc w:val="both"/>
        <w:rPr>
          <w:b/>
          <w:bCs/>
          <w:szCs w:val="24"/>
        </w:rPr>
      </w:pPr>
      <w:r w:rsidRPr="00C0768E">
        <w:rPr>
          <w:b/>
          <w:bCs/>
          <w:szCs w:val="24"/>
        </w:rPr>
        <w:t>Awarding Agency Approval</w:t>
      </w:r>
    </w:p>
    <w:p w14:paraId="7ED9C84B" w14:textId="77777777" w:rsidR="0018766A" w:rsidRDefault="0018766A" w:rsidP="0018766A">
      <w:pPr>
        <w:tabs>
          <w:tab w:val="left" w:pos="-1440"/>
        </w:tabs>
        <w:spacing w:after="0"/>
        <w:ind w:left="1440"/>
        <w:jc w:val="both"/>
        <w:rPr>
          <w:bCs/>
          <w:szCs w:val="24"/>
        </w:rPr>
      </w:pPr>
    </w:p>
    <w:p w14:paraId="0F94C694" w14:textId="63E26216" w:rsidR="00FA58F2" w:rsidRPr="00C0768E" w:rsidRDefault="00933E41" w:rsidP="0018766A">
      <w:pPr>
        <w:tabs>
          <w:tab w:val="left" w:pos="-1440"/>
        </w:tabs>
        <w:spacing w:after="0"/>
        <w:ind w:left="1440"/>
        <w:jc w:val="both"/>
        <w:rPr>
          <w:bCs/>
          <w:szCs w:val="24"/>
        </w:rPr>
      </w:pPr>
      <w:r w:rsidRPr="00C0768E">
        <w:rPr>
          <w:bCs/>
          <w:szCs w:val="24"/>
        </w:rPr>
        <w:t xml:space="preserve">A contract may be awarded without competitive bidding with the express written authorization of the federal agency or state pass-through agency that awarded the federal funds so long as awarding the contract without competition is consistent with state law.  </w:t>
      </w:r>
    </w:p>
    <w:p w14:paraId="1B1DFB49" w14:textId="75869ABF" w:rsidR="000B09B3" w:rsidRPr="00C0768E" w:rsidRDefault="000B09B3" w:rsidP="005D0541">
      <w:pPr>
        <w:tabs>
          <w:tab w:val="left" w:pos="-1440"/>
        </w:tabs>
        <w:spacing w:after="0"/>
        <w:jc w:val="both"/>
        <w:rPr>
          <w:szCs w:val="24"/>
        </w:rPr>
      </w:pPr>
      <w:r w:rsidRPr="00C0768E">
        <w:rPr>
          <w:color w:val="FF0000"/>
          <w:szCs w:val="24"/>
        </w:rPr>
        <w:t xml:space="preserve">  </w:t>
      </w:r>
    </w:p>
    <w:p w14:paraId="66AC2509" w14:textId="4F43C26C" w:rsidR="00907861" w:rsidRPr="00C0768E" w:rsidRDefault="007238E4" w:rsidP="005D0541">
      <w:pPr>
        <w:spacing w:after="0"/>
        <w:jc w:val="both"/>
        <w:rPr>
          <w:szCs w:val="24"/>
        </w:rPr>
      </w:pPr>
      <w:r w:rsidRPr="00C0768E">
        <w:rPr>
          <w:szCs w:val="24"/>
        </w:rPr>
        <w:t>Issued by the Superintendent:</w:t>
      </w:r>
      <w:r w:rsidR="0000531D">
        <w:rPr>
          <w:szCs w:val="24"/>
        </w:rPr>
        <w:t xml:space="preserve"> July 2, 2018</w:t>
      </w:r>
    </w:p>
    <w:p w14:paraId="683DCF8C" w14:textId="0CDF1EC5" w:rsidR="007238E4" w:rsidRPr="00C0768E" w:rsidRDefault="007238E4" w:rsidP="005D0541">
      <w:pPr>
        <w:spacing w:after="0"/>
        <w:jc w:val="both"/>
        <w:rPr>
          <w:szCs w:val="24"/>
        </w:rPr>
      </w:pPr>
      <w:r w:rsidRPr="00C0768E">
        <w:rPr>
          <w:szCs w:val="24"/>
        </w:rPr>
        <w:t xml:space="preserve"> </w:t>
      </w:r>
    </w:p>
    <w:p w14:paraId="70B02940" w14:textId="3156F4C4" w:rsidR="00E42EA1" w:rsidRPr="00C0768E" w:rsidRDefault="007238E4" w:rsidP="005D0541">
      <w:pPr>
        <w:spacing w:after="0"/>
        <w:jc w:val="both"/>
        <w:rPr>
          <w:szCs w:val="24"/>
        </w:rPr>
      </w:pPr>
      <w:r w:rsidRPr="00C0768E">
        <w:rPr>
          <w:szCs w:val="24"/>
        </w:rPr>
        <w:t>Reviewed:</w:t>
      </w:r>
    </w:p>
    <w:p w14:paraId="6FF8C01E" w14:textId="77777777" w:rsidR="00907861" w:rsidRPr="00C0768E" w:rsidRDefault="00907861" w:rsidP="005D0541">
      <w:pPr>
        <w:spacing w:after="0"/>
        <w:jc w:val="both"/>
        <w:rPr>
          <w:szCs w:val="24"/>
        </w:rPr>
      </w:pPr>
    </w:p>
    <w:p w14:paraId="312B76E9" w14:textId="5364E55A" w:rsidR="007238E4" w:rsidRDefault="007238E4" w:rsidP="001338E2">
      <w:pPr>
        <w:spacing w:after="0"/>
        <w:jc w:val="both"/>
        <w:rPr>
          <w:szCs w:val="24"/>
        </w:rPr>
      </w:pPr>
      <w:r w:rsidRPr="00C0768E">
        <w:rPr>
          <w:szCs w:val="24"/>
        </w:rPr>
        <w:t>Revised:</w:t>
      </w:r>
    </w:p>
    <w:p w14:paraId="60BF9026" w14:textId="77777777" w:rsidR="001338E2" w:rsidRDefault="001338E2" w:rsidP="001338E2">
      <w:pPr>
        <w:spacing w:after="0"/>
        <w:jc w:val="both"/>
        <w:rPr>
          <w:szCs w:val="24"/>
        </w:rPr>
      </w:pPr>
    </w:p>
    <w:p w14:paraId="032D1A11" w14:textId="77777777" w:rsidR="001338E2" w:rsidRPr="00C0768E" w:rsidRDefault="001338E2" w:rsidP="001338E2">
      <w:pPr>
        <w:spacing w:after="0"/>
        <w:jc w:val="both"/>
        <w:rPr>
          <w:szCs w:val="24"/>
        </w:rPr>
      </w:pPr>
    </w:p>
    <w:p w14:paraId="57748FB7" w14:textId="77777777" w:rsidR="00907861" w:rsidRPr="00C0768E" w:rsidRDefault="00907861" w:rsidP="005D0541">
      <w:pPr>
        <w:spacing w:after="200"/>
        <w:jc w:val="both"/>
        <w:rPr>
          <w:szCs w:val="24"/>
        </w:rPr>
      </w:pPr>
    </w:p>
    <w:sectPr w:rsidR="00907861" w:rsidRPr="00C0768E" w:rsidSect="007238E4">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D915E" w14:textId="77777777" w:rsidR="00FC3BBE" w:rsidRDefault="00FC3BBE" w:rsidP="007238E4">
      <w:r>
        <w:separator/>
      </w:r>
    </w:p>
  </w:endnote>
  <w:endnote w:type="continuationSeparator" w:id="0">
    <w:p w14:paraId="08046F04" w14:textId="77777777" w:rsidR="00FC3BBE" w:rsidRDefault="00FC3BBE" w:rsidP="0072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0B4B" w14:textId="77777777" w:rsidR="00402794" w:rsidRPr="00F77CFA" w:rsidRDefault="00402794" w:rsidP="008F136F">
    <w:pPr>
      <w:spacing w:after="0" w:line="240" w:lineRule="exact"/>
    </w:pPr>
    <w:r>
      <w:rPr>
        <w:noProof/>
      </w:rPr>
      <mc:AlternateContent>
        <mc:Choice Requires="wps">
          <w:drawing>
            <wp:anchor distT="4294967294" distB="4294967294" distL="114300" distR="114300" simplePos="0" relativeHeight="251658752" behindDoc="0" locked="0" layoutInCell="0" allowOverlap="1" wp14:anchorId="22DA94B8" wp14:editId="36882991">
              <wp:simplePos x="0" y="0"/>
              <wp:positionH relativeFrom="column">
                <wp:posOffset>-7620</wp:posOffset>
              </wp:positionH>
              <wp:positionV relativeFrom="paragraph">
                <wp:posOffset>113665</wp:posOffset>
              </wp:positionV>
              <wp:extent cx="59436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861A" id="Line 11"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pt,8.95pt" to="467.4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" o:allowincell="f" strokeweight="1pt"/>
          </w:pict>
        </mc:Fallback>
      </mc:AlternateContent>
    </w:r>
  </w:p>
  <w:p w14:paraId="015E1B09" w14:textId="55A50D50" w:rsidR="00402794" w:rsidRPr="00F77CFA" w:rsidRDefault="00402794" w:rsidP="008F136F">
    <w:pPr>
      <w:tabs>
        <w:tab w:val="right" w:pos="9360"/>
      </w:tabs>
      <w:spacing w:after="0"/>
    </w:pPr>
    <w:r>
      <w:rPr>
        <w:b/>
      </w:rPr>
      <w:t>COUNTY SCHOOLS ADMINISTRATIVE REGULATIONS</w:t>
    </w:r>
    <w:r w:rsidRPr="00F77CFA">
      <w:rPr>
        <w:b/>
      </w:rPr>
      <w:tab/>
    </w:r>
    <w:r w:rsidRPr="00F77CFA">
      <w:t xml:space="preserve">Page </w:t>
    </w:r>
    <w:r>
      <w:fldChar w:fldCharType="begin"/>
    </w:r>
    <w:r>
      <w:instrText xml:space="preserve">PAGE </w:instrText>
    </w:r>
    <w:r>
      <w:fldChar w:fldCharType="separate"/>
    </w:r>
    <w:r w:rsidR="00824C31">
      <w:rPr>
        <w:noProof/>
      </w:rPr>
      <w:t>11</w:t>
    </w:r>
    <w:r>
      <w:rPr>
        <w:noProof/>
      </w:rPr>
      <w:fldChar w:fldCharType="end"/>
    </w:r>
    <w:r w:rsidRPr="00F77CFA">
      <w:t xml:space="preserve"> of </w:t>
    </w:r>
    <w:r w:rsidR="005304FC">
      <w:rPr>
        <w:noProof/>
      </w:rPr>
      <w:fldChar w:fldCharType="begin"/>
    </w:r>
    <w:r w:rsidR="005304FC">
      <w:rPr>
        <w:noProof/>
      </w:rPr>
      <w:instrText xml:space="preserve"> NUMPAGES  \* MERGEFORMAT </w:instrText>
    </w:r>
    <w:r w:rsidR="005304FC">
      <w:rPr>
        <w:noProof/>
      </w:rPr>
      <w:fldChar w:fldCharType="separate"/>
    </w:r>
    <w:r w:rsidR="00824C31">
      <w:rPr>
        <w:noProof/>
      </w:rPr>
      <w:t>16</w:t>
    </w:r>
    <w:r w:rsidR="005304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4C1A" w14:textId="77777777" w:rsidR="00FC3BBE" w:rsidRDefault="00FC3BBE" w:rsidP="007238E4">
      <w:r>
        <w:separator/>
      </w:r>
    </w:p>
  </w:footnote>
  <w:footnote w:type="continuationSeparator" w:id="0">
    <w:p w14:paraId="096DF671" w14:textId="77777777" w:rsidR="00FC3BBE" w:rsidRDefault="00FC3BBE" w:rsidP="0072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83A5" w14:textId="142F25BD" w:rsidR="00402794" w:rsidRPr="002A0D9F" w:rsidRDefault="002A0D9F" w:rsidP="005B6B30">
    <w:pPr>
      <w:pStyle w:val="Header"/>
      <w:rPr>
        <w:color w:val="000000" w:themeColor="text1"/>
        <w:sz w:val="24"/>
        <w:szCs w:val="24"/>
      </w:rPr>
    </w:pPr>
    <w:r>
      <w:rPr>
        <w:color w:val="000000" w:themeColor="text1"/>
        <w:sz w:val="24"/>
        <w:szCs w:val="24"/>
      </w:rPr>
      <w:t>Avery County Schools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4ECE" w14:textId="6CCE08DE" w:rsidR="00402794" w:rsidRPr="002D1122" w:rsidRDefault="00402794" w:rsidP="002D1122">
    <w:pPr>
      <w:pStyle w:val="Heading4"/>
    </w:pPr>
    <w:r>
      <mc:AlternateContent>
        <mc:Choice Requires="wps">
          <w:drawing>
            <wp:anchor distT="4294967294" distB="4294967294" distL="114300" distR="114300" simplePos="0" relativeHeight="251660288" behindDoc="0" locked="0" layoutInCell="0" allowOverlap="1" wp14:anchorId="20AF6789" wp14:editId="0423ADAB">
              <wp:simplePos x="0" y="0"/>
              <wp:positionH relativeFrom="column">
                <wp:posOffset>0</wp:posOffset>
              </wp:positionH>
              <wp:positionV relativeFrom="paragraph">
                <wp:posOffset>212724</wp:posOffset>
              </wp:positionV>
              <wp:extent cx="5943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E98C" id="Line 1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6.75pt" to="468pt,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" o:allowincell="f" strokeweight="1pt"/>
          </w:pict>
        </mc:Fallback>
      </mc:AlternateContent>
    </w:r>
    <w:r w:rsidRPr="002D1122">
      <w:t xml:space="preserve">AR Code:  </w:t>
    </w:r>
    <w:r>
      <w:t>8305-R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44B"/>
    <w:multiLevelType w:val="hybridMultilevel"/>
    <w:tmpl w:val="2D825AD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E6ED0"/>
    <w:multiLevelType w:val="hybridMultilevel"/>
    <w:tmpl w:val="6C90561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2407C5"/>
    <w:multiLevelType w:val="hybridMultilevel"/>
    <w:tmpl w:val="1C7C39C4"/>
    <w:lvl w:ilvl="0" w:tplc="5DA4FB72">
      <w:start w:val="1"/>
      <w:numFmt w:val="decimal"/>
      <w:pStyle w:val="Numberedlistrestartedat1"/>
      <w:lvlText w:val="%1.     "/>
      <w:lvlJc w:val="left"/>
      <w:pPr>
        <w:ind w:left="720"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5C3E53"/>
    <w:multiLevelType w:val="hybridMultilevel"/>
    <w:tmpl w:val="7758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430CF"/>
    <w:multiLevelType w:val="hybridMultilevel"/>
    <w:tmpl w:val="F38AAF8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340367"/>
    <w:multiLevelType w:val="hybridMultilevel"/>
    <w:tmpl w:val="298C509A"/>
    <w:lvl w:ilvl="0" w:tplc="E67CC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C539F5"/>
    <w:multiLevelType w:val="hybridMultilevel"/>
    <w:tmpl w:val="EDA6B2E8"/>
    <w:lvl w:ilvl="0" w:tplc="DC040140">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87415E"/>
    <w:multiLevelType w:val="hybridMultilevel"/>
    <w:tmpl w:val="9BF0D5DA"/>
    <w:lvl w:ilvl="0" w:tplc="68AAB668">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9A04B7"/>
    <w:multiLevelType w:val="hybridMultilevel"/>
    <w:tmpl w:val="FBE29D42"/>
    <w:lvl w:ilvl="0" w:tplc="59126BB6">
      <w:start w:val="1"/>
      <w:numFmt w:val="decimal"/>
      <w:pStyle w:val="Numberedparagraphorlistindented1"/>
      <w:lvlText w:val="%1.     "/>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5088F"/>
    <w:multiLevelType w:val="multilevel"/>
    <w:tmpl w:val="024C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E0B5C"/>
    <w:multiLevelType w:val="hybridMultilevel"/>
    <w:tmpl w:val="F39C6D86"/>
    <w:lvl w:ilvl="0" w:tplc="1E2E1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252493"/>
    <w:multiLevelType w:val="hybridMultilevel"/>
    <w:tmpl w:val="074E96B0"/>
    <w:lvl w:ilvl="0" w:tplc="C7B4DF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93627"/>
    <w:multiLevelType w:val="hybridMultilevel"/>
    <w:tmpl w:val="F4CCF2FA"/>
    <w:lvl w:ilvl="0" w:tplc="1B18B85A">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6C564C"/>
    <w:multiLevelType w:val="hybridMultilevel"/>
    <w:tmpl w:val="8E5CF9A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7CE0602"/>
    <w:multiLevelType w:val="multilevel"/>
    <w:tmpl w:val="0409001D"/>
    <w:styleLink w:val="Style1"/>
    <w:lvl w:ilvl="0">
      <w:start w:val="1"/>
      <w:numFmt w:val="upperLetter"/>
      <w:lvlText w:val="%1)"/>
      <w:lvlJc w:val="left"/>
      <w:pPr>
        <w:ind w:left="360" w:hanging="360"/>
      </w:pPr>
      <w:rPr>
        <w:rFonts w:ascii="Times New Roman Bold" w:hAnsi="Times New Roman Bold"/>
        <w:b/>
        <w:caps w:val="0"/>
        <w:smallCaps/>
        <w:strike w:val="0"/>
        <w:dstrike w:val="0"/>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937BC7"/>
    <w:multiLevelType w:val="hybridMultilevel"/>
    <w:tmpl w:val="9032742C"/>
    <w:lvl w:ilvl="0" w:tplc="BD8EA94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E4B66"/>
    <w:multiLevelType w:val="hybridMultilevel"/>
    <w:tmpl w:val="AC666C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BC123AE"/>
    <w:multiLevelType w:val="hybridMultilevel"/>
    <w:tmpl w:val="82683E30"/>
    <w:lvl w:ilvl="0" w:tplc="78583138">
      <w:start w:val="1"/>
      <w:numFmt w:val="upperLetter"/>
      <w:lvlText w:val="%1."/>
      <w:lvlJc w:val="left"/>
      <w:pPr>
        <w:ind w:left="1080" w:hanging="360"/>
      </w:pPr>
      <w:rPr>
        <w:rFonts w:hint="default"/>
      </w:rPr>
    </w:lvl>
    <w:lvl w:ilvl="1" w:tplc="3D52F15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397BB5"/>
    <w:multiLevelType w:val="hybridMultilevel"/>
    <w:tmpl w:val="53C0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A6432"/>
    <w:multiLevelType w:val="hybridMultilevel"/>
    <w:tmpl w:val="B644EB7A"/>
    <w:lvl w:ilvl="0" w:tplc="68AAB668">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79343E"/>
    <w:multiLevelType w:val="hybridMultilevel"/>
    <w:tmpl w:val="88E2C69A"/>
    <w:lvl w:ilvl="0" w:tplc="5EEABCC6">
      <w:start w:val="1"/>
      <w:numFmt w:val="upperLetter"/>
      <w:lvlText w:val="%1."/>
      <w:lvlJc w:val="left"/>
      <w:pPr>
        <w:ind w:left="81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B1E9C"/>
    <w:multiLevelType w:val="hybridMultilevel"/>
    <w:tmpl w:val="A18ADCA2"/>
    <w:lvl w:ilvl="0" w:tplc="27B6D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DC0866"/>
    <w:multiLevelType w:val="hybridMultilevel"/>
    <w:tmpl w:val="954AA50C"/>
    <w:lvl w:ilvl="0" w:tplc="68AAB668">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B92456"/>
    <w:multiLevelType w:val="multilevel"/>
    <w:tmpl w:val="675C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48120D"/>
    <w:multiLevelType w:val="hybridMultilevel"/>
    <w:tmpl w:val="3F3C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443C4"/>
    <w:multiLevelType w:val="hybridMultilevel"/>
    <w:tmpl w:val="89FE5ECC"/>
    <w:lvl w:ilvl="0" w:tplc="3686006C">
      <w:start w:val="1"/>
      <w:numFmt w:val="bullet"/>
      <w:pStyle w:val="Bulletedlistindented1wolinespacing"/>
      <w:lvlText w:val=""/>
      <w:lvlJc w:val="left"/>
      <w:pPr>
        <w:ind w:left="1440" w:hanging="360"/>
      </w:pPr>
      <w:rPr>
        <w:rFonts w:ascii="Symbol" w:hAnsi="Symbol" w:hint="default"/>
        <w:b w:val="0"/>
        <w:bCs w:val="0"/>
        <w:i w:val="0"/>
        <w:iCs w:val="0"/>
        <w: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E86FEC"/>
    <w:multiLevelType w:val="hybridMultilevel"/>
    <w:tmpl w:val="2A241E5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EFF4957"/>
    <w:multiLevelType w:val="hybridMultilevel"/>
    <w:tmpl w:val="4992D032"/>
    <w:lvl w:ilvl="0" w:tplc="04090001">
      <w:start w:val="4000"/>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E1AE7"/>
    <w:multiLevelType w:val="hybridMultilevel"/>
    <w:tmpl w:val="975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A41A2"/>
    <w:multiLevelType w:val="hybridMultilevel"/>
    <w:tmpl w:val="353E19DC"/>
    <w:lvl w:ilvl="0" w:tplc="CDEED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4A08C7"/>
    <w:multiLevelType w:val="hybridMultilevel"/>
    <w:tmpl w:val="5EF0B5E2"/>
    <w:lvl w:ilvl="0" w:tplc="3ADEBDD6">
      <w:start w:val="1"/>
      <w:numFmt w:val="bullet"/>
      <w:pStyle w:val="Bulletedlistindented1withline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797DAD"/>
    <w:multiLevelType w:val="hybridMultilevel"/>
    <w:tmpl w:val="1D36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E3E3D"/>
    <w:multiLevelType w:val="hybridMultilevel"/>
    <w:tmpl w:val="2FDA3972"/>
    <w:lvl w:ilvl="0" w:tplc="68AAB668">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90000C"/>
    <w:multiLevelType w:val="hybridMultilevel"/>
    <w:tmpl w:val="1AD00864"/>
    <w:lvl w:ilvl="0" w:tplc="CC94CF0E">
      <w:start w:val="1"/>
      <w:numFmt w:val="lowerLetter"/>
      <w:pStyle w:val="Indent3"/>
      <w:lvlText w:val="%1.1    "/>
      <w:lvlJc w:val="left"/>
      <w:pPr>
        <w:ind w:left="28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6BF099A"/>
    <w:multiLevelType w:val="hybridMultilevel"/>
    <w:tmpl w:val="795E8D6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79025C"/>
    <w:multiLevelType w:val="hybridMultilevel"/>
    <w:tmpl w:val="94E81D62"/>
    <w:lvl w:ilvl="0" w:tplc="BE207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37040"/>
    <w:multiLevelType w:val="hybridMultilevel"/>
    <w:tmpl w:val="D9E8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D746A6"/>
    <w:multiLevelType w:val="hybridMultilevel"/>
    <w:tmpl w:val="01964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73AE8"/>
    <w:multiLevelType w:val="hybridMultilevel"/>
    <w:tmpl w:val="2834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B33E37"/>
    <w:multiLevelType w:val="hybridMultilevel"/>
    <w:tmpl w:val="2D3A9216"/>
    <w:lvl w:ilvl="0" w:tplc="E702E3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041B6D"/>
    <w:multiLevelType w:val="hybridMultilevel"/>
    <w:tmpl w:val="655633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2"/>
  </w:num>
  <w:num w:numId="3">
    <w:abstractNumId w:val="25"/>
  </w:num>
  <w:num w:numId="4">
    <w:abstractNumId w:val="8"/>
  </w:num>
  <w:num w:numId="5">
    <w:abstractNumId w:val="30"/>
  </w:num>
  <w:num w:numId="6">
    <w:abstractNumId w:val="14"/>
  </w:num>
  <w:num w:numId="7">
    <w:abstractNumId w:val="35"/>
  </w:num>
  <w:num w:numId="8">
    <w:abstractNumId w:val="17"/>
  </w:num>
  <w:num w:numId="9">
    <w:abstractNumId w:val="12"/>
  </w:num>
  <w:num w:numId="10">
    <w:abstractNumId w:val="10"/>
  </w:num>
  <w:num w:numId="11">
    <w:abstractNumId w:val="29"/>
  </w:num>
  <w:num w:numId="12">
    <w:abstractNumId w:val="39"/>
  </w:num>
  <w:num w:numId="13">
    <w:abstractNumId w:val="5"/>
  </w:num>
  <w:num w:numId="14">
    <w:abstractNumId w:val="18"/>
  </w:num>
  <w:num w:numId="15">
    <w:abstractNumId w:val="36"/>
  </w:num>
  <w:num w:numId="16">
    <w:abstractNumId w:val="24"/>
  </w:num>
  <w:num w:numId="17">
    <w:abstractNumId w:val="28"/>
  </w:num>
  <w:num w:numId="18">
    <w:abstractNumId w:val="31"/>
  </w:num>
  <w:num w:numId="19">
    <w:abstractNumId w:val="3"/>
  </w:num>
  <w:num w:numId="20">
    <w:abstractNumId w:val="37"/>
  </w:num>
  <w:num w:numId="21">
    <w:abstractNumId w:val="11"/>
  </w:num>
  <w:num w:numId="22">
    <w:abstractNumId w:val="26"/>
  </w:num>
  <w:num w:numId="23">
    <w:abstractNumId w:val="16"/>
  </w:num>
  <w:num w:numId="24">
    <w:abstractNumId w:val="27"/>
  </w:num>
  <w:num w:numId="25">
    <w:abstractNumId w:val="13"/>
  </w:num>
  <w:num w:numId="26">
    <w:abstractNumId w:val="4"/>
  </w:num>
  <w:num w:numId="27">
    <w:abstractNumId w:val="21"/>
  </w:num>
  <w:num w:numId="28">
    <w:abstractNumId w:val="20"/>
  </w:num>
  <w:num w:numId="29">
    <w:abstractNumId w:val="15"/>
  </w:num>
  <w:num w:numId="30">
    <w:abstractNumId w:val="38"/>
  </w:num>
  <w:num w:numId="31">
    <w:abstractNumId w:val="34"/>
  </w:num>
  <w:num w:numId="32">
    <w:abstractNumId w:val="6"/>
  </w:num>
  <w:num w:numId="33">
    <w:abstractNumId w:val="0"/>
  </w:num>
  <w:num w:numId="34">
    <w:abstractNumId w:val="1"/>
  </w:num>
  <w:num w:numId="35">
    <w:abstractNumId w:val="40"/>
  </w:num>
  <w:num w:numId="36">
    <w:abstractNumId w:val="22"/>
  </w:num>
  <w:num w:numId="37">
    <w:abstractNumId w:val="19"/>
  </w:num>
  <w:num w:numId="38">
    <w:abstractNumId w:val="7"/>
  </w:num>
  <w:num w:numId="39">
    <w:abstractNumId w:val="32"/>
  </w:num>
  <w:num w:numId="40">
    <w:abstractNumId w:val="9"/>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F9"/>
    <w:rsid w:val="0000004E"/>
    <w:rsid w:val="00000881"/>
    <w:rsid w:val="0000161B"/>
    <w:rsid w:val="00002413"/>
    <w:rsid w:val="00002D52"/>
    <w:rsid w:val="000032A2"/>
    <w:rsid w:val="000036B1"/>
    <w:rsid w:val="0000531D"/>
    <w:rsid w:val="000067B8"/>
    <w:rsid w:val="0001405B"/>
    <w:rsid w:val="0001484B"/>
    <w:rsid w:val="00022EB2"/>
    <w:rsid w:val="0002740F"/>
    <w:rsid w:val="00027B73"/>
    <w:rsid w:val="00042704"/>
    <w:rsid w:val="0004396F"/>
    <w:rsid w:val="00046395"/>
    <w:rsid w:val="00050BE1"/>
    <w:rsid w:val="0005619A"/>
    <w:rsid w:val="00057338"/>
    <w:rsid w:val="000600DC"/>
    <w:rsid w:val="0007078F"/>
    <w:rsid w:val="000757C8"/>
    <w:rsid w:val="00075F8E"/>
    <w:rsid w:val="0007799D"/>
    <w:rsid w:val="00083E0B"/>
    <w:rsid w:val="00086092"/>
    <w:rsid w:val="00094D1C"/>
    <w:rsid w:val="00097514"/>
    <w:rsid w:val="000A6EDC"/>
    <w:rsid w:val="000A763F"/>
    <w:rsid w:val="000B09B3"/>
    <w:rsid w:val="000B15D6"/>
    <w:rsid w:val="000B4365"/>
    <w:rsid w:val="000C276C"/>
    <w:rsid w:val="000C492F"/>
    <w:rsid w:val="000C6AB6"/>
    <w:rsid w:val="000D22CB"/>
    <w:rsid w:val="000D23B6"/>
    <w:rsid w:val="000D2927"/>
    <w:rsid w:val="000D3467"/>
    <w:rsid w:val="000D43F1"/>
    <w:rsid w:val="000D4DA1"/>
    <w:rsid w:val="000D54C2"/>
    <w:rsid w:val="000D694B"/>
    <w:rsid w:val="000D7053"/>
    <w:rsid w:val="000D7670"/>
    <w:rsid w:val="000E3F1E"/>
    <w:rsid w:val="000E4563"/>
    <w:rsid w:val="000E49E0"/>
    <w:rsid w:val="000E4E8B"/>
    <w:rsid w:val="000E50B1"/>
    <w:rsid w:val="000E74C6"/>
    <w:rsid w:val="000E7829"/>
    <w:rsid w:val="000F0C34"/>
    <w:rsid w:val="000F63D7"/>
    <w:rsid w:val="000F6B75"/>
    <w:rsid w:val="000F711F"/>
    <w:rsid w:val="000F7176"/>
    <w:rsid w:val="000F7473"/>
    <w:rsid w:val="000F7ED7"/>
    <w:rsid w:val="00102535"/>
    <w:rsid w:val="001034BA"/>
    <w:rsid w:val="0010607B"/>
    <w:rsid w:val="00106F85"/>
    <w:rsid w:val="00113E2B"/>
    <w:rsid w:val="00122B0E"/>
    <w:rsid w:val="0012529C"/>
    <w:rsid w:val="0012711B"/>
    <w:rsid w:val="001312B1"/>
    <w:rsid w:val="001338E2"/>
    <w:rsid w:val="00134FED"/>
    <w:rsid w:val="0013542E"/>
    <w:rsid w:val="001374CA"/>
    <w:rsid w:val="00137F17"/>
    <w:rsid w:val="00143515"/>
    <w:rsid w:val="00144CA3"/>
    <w:rsid w:val="0014517A"/>
    <w:rsid w:val="0014603C"/>
    <w:rsid w:val="00146297"/>
    <w:rsid w:val="00147071"/>
    <w:rsid w:val="001477BA"/>
    <w:rsid w:val="0015170E"/>
    <w:rsid w:val="00152691"/>
    <w:rsid w:val="001555CA"/>
    <w:rsid w:val="0016349E"/>
    <w:rsid w:val="00163BD8"/>
    <w:rsid w:val="00163C02"/>
    <w:rsid w:val="0016686F"/>
    <w:rsid w:val="001673C1"/>
    <w:rsid w:val="00167CFC"/>
    <w:rsid w:val="001720D8"/>
    <w:rsid w:val="001726CE"/>
    <w:rsid w:val="00174812"/>
    <w:rsid w:val="00175F2A"/>
    <w:rsid w:val="001763B9"/>
    <w:rsid w:val="0018766A"/>
    <w:rsid w:val="00190326"/>
    <w:rsid w:val="00197DC1"/>
    <w:rsid w:val="001A157A"/>
    <w:rsid w:val="001A3885"/>
    <w:rsid w:val="001A67EA"/>
    <w:rsid w:val="001A73F1"/>
    <w:rsid w:val="001A7A83"/>
    <w:rsid w:val="001B7013"/>
    <w:rsid w:val="001B7DCD"/>
    <w:rsid w:val="001C3BF7"/>
    <w:rsid w:val="001C4595"/>
    <w:rsid w:val="001C6552"/>
    <w:rsid w:val="001D1806"/>
    <w:rsid w:val="001D2351"/>
    <w:rsid w:val="001D541D"/>
    <w:rsid w:val="001D6682"/>
    <w:rsid w:val="001E2817"/>
    <w:rsid w:val="001E3995"/>
    <w:rsid w:val="001E4DFB"/>
    <w:rsid w:val="001E656F"/>
    <w:rsid w:val="001F0408"/>
    <w:rsid w:val="001F13AD"/>
    <w:rsid w:val="00202C39"/>
    <w:rsid w:val="00203414"/>
    <w:rsid w:val="00207E62"/>
    <w:rsid w:val="00210123"/>
    <w:rsid w:val="002107D7"/>
    <w:rsid w:val="00212EB0"/>
    <w:rsid w:val="00214FFB"/>
    <w:rsid w:val="00220410"/>
    <w:rsid w:val="00221CFB"/>
    <w:rsid w:val="00222707"/>
    <w:rsid w:val="00224A2E"/>
    <w:rsid w:val="00224CB9"/>
    <w:rsid w:val="00227D04"/>
    <w:rsid w:val="002323B5"/>
    <w:rsid w:val="00234274"/>
    <w:rsid w:val="0023516B"/>
    <w:rsid w:val="00236269"/>
    <w:rsid w:val="00236F88"/>
    <w:rsid w:val="00241676"/>
    <w:rsid w:val="0024275B"/>
    <w:rsid w:val="002435D2"/>
    <w:rsid w:val="00243AB7"/>
    <w:rsid w:val="00243E06"/>
    <w:rsid w:val="00245229"/>
    <w:rsid w:val="002504C8"/>
    <w:rsid w:val="00250C49"/>
    <w:rsid w:val="0025170F"/>
    <w:rsid w:val="00252443"/>
    <w:rsid w:val="002542BE"/>
    <w:rsid w:val="002550A5"/>
    <w:rsid w:val="0025755E"/>
    <w:rsid w:val="002602BA"/>
    <w:rsid w:val="002615A4"/>
    <w:rsid w:val="002629E5"/>
    <w:rsid w:val="00264134"/>
    <w:rsid w:val="00270AFB"/>
    <w:rsid w:val="002710F6"/>
    <w:rsid w:val="00273B02"/>
    <w:rsid w:val="00282976"/>
    <w:rsid w:val="00293A60"/>
    <w:rsid w:val="00293DBD"/>
    <w:rsid w:val="0029463F"/>
    <w:rsid w:val="00296981"/>
    <w:rsid w:val="002975C4"/>
    <w:rsid w:val="002A0D9F"/>
    <w:rsid w:val="002A45CD"/>
    <w:rsid w:val="002A616A"/>
    <w:rsid w:val="002A6864"/>
    <w:rsid w:val="002B00CC"/>
    <w:rsid w:val="002B181D"/>
    <w:rsid w:val="002B2C4E"/>
    <w:rsid w:val="002C1696"/>
    <w:rsid w:val="002C4EF1"/>
    <w:rsid w:val="002C599D"/>
    <w:rsid w:val="002D1122"/>
    <w:rsid w:val="002D34A7"/>
    <w:rsid w:val="002D47C3"/>
    <w:rsid w:val="002E3E73"/>
    <w:rsid w:val="002E6459"/>
    <w:rsid w:val="002E70E3"/>
    <w:rsid w:val="002F181F"/>
    <w:rsid w:val="002F370B"/>
    <w:rsid w:val="002F4653"/>
    <w:rsid w:val="002F553C"/>
    <w:rsid w:val="00300CDD"/>
    <w:rsid w:val="00301EA4"/>
    <w:rsid w:val="00302C4B"/>
    <w:rsid w:val="00303EE6"/>
    <w:rsid w:val="00306A7E"/>
    <w:rsid w:val="003172A2"/>
    <w:rsid w:val="0032270D"/>
    <w:rsid w:val="00322D1D"/>
    <w:rsid w:val="00323CA4"/>
    <w:rsid w:val="003266B6"/>
    <w:rsid w:val="00327BE7"/>
    <w:rsid w:val="00331841"/>
    <w:rsid w:val="00331A18"/>
    <w:rsid w:val="00331BF7"/>
    <w:rsid w:val="00333BA8"/>
    <w:rsid w:val="003342C2"/>
    <w:rsid w:val="003355F9"/>
    <w:rsid w:val="00336F72"/>
    <w:rsid w:val="00341554"/>
    <w:rsid w:val="00342FCC"/>
    <w:rsid w:val="00345AC7"/>
    <w:rsid w:val="00351ECD"/>
    <w:rsid w:val="00357A03"/>
    <w:rsid w:val="00360A32"/>
    <w:rsid w:val="00362C22"/>
    <w:rsid w:val="00363338"/>
    <w:rsid w:val="003639F8"/>
    <w:rsid w:val="003669A0"/>
    <w:rsid w:val="00367683"/>
    <w:rsid w:val="00367924"/>
    <w:rsid w:val="00372A77"/>
    <w:rsid w:val="003735F5"/>
    <w:rsid w:val="00377688"/>
    <w:rsid w:val="00383125"/>
    <w:rsid w:val="003834A5"/>
    <w:rsid w:val="00383A30"/>
    <w:rsid w:val="00387AD6"/>
    <w:rsid w:val="0039286F"/>
    <w:rsid w:val="00392C9F"/>
    <w:rsid w:val="003A0604"/>
    <w:rsid w:val="003A0B57"/>
    <w:rsid w:val="003A0D6D"/>
    <w:rsid w:val="003A0ECC"/>
    <w:rsid w:val="003A22AD"/>
    <w:rsid w:val="003A3F1B"/>
    <w:rsid w:val="003A7547"/>
    <w:rsid w:val="003B4074"/>
    <w:rsid w:val="003B53F9"/>
    <w:rsid w:val="003B79BE"/>
    <w:rsid w:val="003C360C"/>
    <w:rsid w:val="003C4E25"/>
    <w:rsid w:val="003C5EBF"/>
    <w:rsid w:val="003D1E51"/>
    <w:rsid w:val="003D33BB"/>
    <w:rsid w:val="003D541E"/>
    <w:rsid w:val="003D5AEF"/>
    <w:rsid w:val="003D733A"/>
    <w:rsid w:val="003E5F46"/>
    <w:rsid w:val="003F0791"/>
    <w:rsid w:val="003F2FC9"/>
    <w:rsid w:val="00400FAA"/>
    <w:rsid w:val="004023BF"/>
    <w:rsid w:val="00402794"/>
    <w:rsid w:val="00404138"/>
    <w:rsid w:val="00410BDF"/>
    <w:rsid w:val="004122AD"/>
    <w:rsid w:val="0041395E"/>
    <w:rsid w:val="00420EAB"/>
    <w:rsid w:val="00435011"/>
    <w:rsid w:val="004354C1"/>
    <w:rsid w:val="004366BA"/>
    <w:rsid w:val="0043699A"/>
    <w:rsid w:val="00442251"/>
    <w:rsid w:val="00444123"/>
    <w:rsid w:val="004447E1"/>
    <w:rsid w:val="00446760"/>
    <w:rsid w:val="00446E68"/>
    <w:rsid w:val="004479AB"/>
    <w:rsid w:val="004522C2"/>
    <w:rsid w:val="00453DDF"/>
    <w:rsid w:val="00453EB5"/>
    <w:rsid w:val="00455168"/>
    <w:rsid w:val="00455F02"/>
    <w:rsid w:val="00463855"/>
    <w:rsid w:val="004646CE"/>
    <w:rsid w:val="00465D24"/>
    <w:rsid w:val="00467231"/>
    <w:rsid w:val="0047096F"/>
    <w:rsid w:val="00473A00"/>
    <w:rsid w:val="00481496"/>
    <w:rsid w:val="00483DFD"/>
    <w:rsid w:val="0048434A"/>
    <w:rsid w:val="004861CE"/>
    <w:rsid w:val="00491E31"/>
    <w:rsid w:val="00492D9D"/>
    <w:rsid w:val="004A0170"/>
    <w:rsid w:val="004A3B32"/>
    <w:rsid w:val="004A5545"/>
    <w:rsid w:val="004A6092"/>
    <w:rsid w:val="004B0C2B"/>
    <w:rsid w:val="004B7AC6"/>
    <w:rsid w:val="004C1449"/>
    <w:rsid w:val="004C5919"/>
    <w:rsid w:val="004C7340"/>
    <w:rsid w:val="004C7458"/>
    <w:rsid w:val="004D1D85"/>
    <w:rsid w:val="004D27EB"/>
    <w:rsid w:val="004D2C3B"/>
    <w:rsid w:val="004D7AC9"/>
    <w:rsid w:val="004E4348"/>
    <w:rsid w:val="004E4DD6"/>
    <w:rsid w:val="004E6CD7"/>
    <w:rsid w:val="004E7834"/>
    <w:rsid w:val="004F0241"/>
    <w:rsid w:val="004F28EB"/>
    <w:rsid w:val="004F4EE6"/>
    <w:rsid w:val="004F6ED5"/>
    <w:rsid w:val="00503D91"/>
    <w:rsid w:val="0050449C"/>
    <w:rsid w:val="00505029"/>
    <w:rsid w:val="005067F9"/>
    <w:rsid w:val="005071C5"/>
    <w:rsid w:val="005105B5"/>
    <w:rsid w:val="005121A1"/>
    <w:rsid w:val="00513339"/>
    <w:rsid w:val="0051515A"/>
    <w:rsid w:val="00523FE5"/>
    <w:rsid w:val="005242EB"/>
    <w:rsid w:val="0052465E"/>
    <w:rsid w:val="00525DCE"/>
    <w:rsid w:val="00526652"/>
    <w:rsid w:val="005271E0"/>
    <w:rsid w:val="00530149"/>
    <w:rsid w:val="005304FC"/>
    <w:rsid w:val="00531F9C"/>
    <w:rsid w:val="00536EDF"/>
    <w:rsid w:val="00537DB1"/>
    <w:rsid w:val="00542C4B"/>
    <w:rsid w:val="00546B25"/>
    <w:rsid w:val="00547B2A"/>
    <w:rsid w:val="00550078"/>
    <w:rsid w:val="00552C0A"/>
    <w:rsid w:val="00560A17"/>
    <w:rsid w:val="00560A69"/>
    <w:rsid w:val="00562BBE"/>
    <w:rsid w:val="005844E9"/>
    <w:rsid w:val="00584828"/>
    <w:rsid w:val="00587674"/>
    <w:rsid w:val="00587BB0"/>
    <w:rsid w:val="00587D12"/>
    <w:rsid w:val="00592C42"/>
    <w:rsid w:val="00594EF1"/>
    <w:rsid w:val="005979DD"/>
    <w:rsid w:val="005A2878"/>
    <w:rsid w:val="005A6F13"/>
    <w:rsid w:val="005B0BA9"/>
    <w:rsid w:val="005B3487"/>
    <w:rsid w:val="005B6B30"/>
    <w:rsid w:val="005C1223"/>
    <w:rsid w:val="005C3482"/>
    <w:rsid w:val="005D0541"/>
    <w:rsid w:val="005D147B"/>
    <w:rsid w:val="005D6BF0"/>
    <w:rsid w:val="005D6DBE"/>
    <w:rsid w:val="005D7A48"/>
    <w:rsid w:val="005E2312"/>
    <w:rsid w:val="005E3F62"/>
    <w:rsid w:val="005F523E"/>
    <w:rsid w:val="005F550E"/>
    <w:rsid w:val="005F7600"/>
    <w:rsid w:val="0061386E"/>
    <w:rsid w:val="00616F85"/>
    <w:rsid w:val="00622E76"/>
    <w:rsid w:val="006316E5"/>
    <w:rsid w:val="00634D40"/>
    <w:rsid w:val="00635C0C"/>
    <w:rsid w:val="00640A33"/>
    <w:rsid w:val="00641CA5"/>
    <w:rsid w:val="00642F3A"/>
    <w:rsid w:val="00642FBE"/>
    <w:rsid w:val="006465A9"/>
    <w:rsid w:val="0065096A"/>
    <w:rsid w:val="00656571"/>
    <w:rsid w:val="00660B1A"/>
    <w:rsid w:val="00663420"/>
    <w:rsid w:val="00663DD0"/>
    <w:rsid w:val="00665CAC"/>
    <w:rsid w:val="00665EC0"/>
    <w:rsid w:val="006664C5"/>
    <w:rsid w:val="006676AD"/>
    <w:rsid w:val="0067095D"/>
    <w:rsid w:val="00670FC9"/>
    <w:rsid w:val="00675458"/>
    <w:rsid w:val="00677D97"/>
    <w:rsid w:val="00681F47"/>
    <w:rsid w:val="00683147"/>
    <w:rsid w:val="0068370A"/>
    <w:rsid w:val="006837F5"/>
    <w:rsid w:val="00684A51"/>
    <w:rsid w:val="00686BD9"/>
    <w:rsid w:val="0069380A"/>
    <w:rsid w:val="006968ED"/>
    <w:rsid w:val="00696AC1"/>
    <w:rsid w:val="00697231"/>
    <w:rsid w:val="006A3060"/>
    <w:rsid w:val="006A6BEF"/>
    <w:rsid w:val="006B1D99"/>
    <w:rsid w:val="006B3B73"/>
    <w:rsid w:val="006B3D61"/>
    <w:rsid w:val="006B5228"/>
    <w:rsid w:val="006B6C6F"/>
    <w:rsid w:val="006C0D48"/>
    <w:rsid w:val="006C24B7"/>
    <w:rsid w:val="006C3BD0"/>
    <w:rsid w:val="006C5CE4"/>
    <w:rsid w:val="006C6C89"/>
    <w:rsid w:val="006D1BAD"/>
    <w:rsid w:val="006D4057"/>
    <w:rsid w:val="006D46EE"/>
    <w:rsid w:val="006E1398"/>
    <w:rsid w:val="006E16F4"/>
    <w:rsid w:val="006E1727"/>
    <w:rsid w:val="006E36DE"/>
    <w:rsid w:val="006E5B50"/>
    <w:rsid w:val="006E6C09"/>
    <w:rsid w:val="006F0B9D"/>
    <w:rsid w:val="00702A09"/>
    <w:rsid w:val="00703669"/>
    <w:rsid w:val="00703864"/>
    <w:rsid w:val="00705CC1"/>
    <w:rsid w:val="00714358"/>
    <w:rsid w:val="007144DA"/>
    <w:rsid w:val="00716B2A"/>
    <w:rsid w:val="00717399"/>
    <w:rsid w:val="00717880"/>
    <w:rsid w:val="0072157F"/>
    <w:rsid w:val="007238E4"/>
    <w:rsid w:val="0072586E"/>
    <w:rsid w:val="00725AB2"/>
    <w:rsid w:val="00725FB9"/>
    <w:rsid w:val="007324FE"/>
    <w:rsid w:val="00732EAF"/>
    <w:rsid w:val="00736075"/>
    <w:rsid w:val="00737937"/>
    <w:rsid w:val="00742316"/>
    <w:rsid w:val="00744A80"/>
    <w:rsid w:val="00747154"/>
    <w:rsid w:val="0075049F"/>
    <w:rsid w:val="00754DD7"/>
    <w:rsid w:val="0075584E"/>
    <w:rsid w:val="00765510"/>
    <w:rsid w:val="007672AD"/>
    <w:rsid w:val="00772B36"/>
    <w:rsid w:val="00777972"/>
    <w:rsid w:val="00784278"/>
    <w:rsid w:val="007858D7"/>
    <w:rsid w:val="00787E96"/>
    <w:rsid w:val="007917A1"/>
    <w:rsid w:val="007925F2"/>
    <w:rsid w:val="00796741"/>
    <w:rsid w:val="007979FB"/>
    <w:rsid w:val="007A26E1"/>
    <w:rsid w:val="007A3A4E"/>
    <w:rsid w:val="007A48EB"/>
    <w:rsid w:val="007A492B"/>
    <w:rsid w:val="007B3E9A"/>
    <w:rsid w:val="007B5B2C"/>
    <w:rsid w:val="007B61DC"/>
    <w:rsid w:val="007B68D1"/>
    <w:rsid w:val="007B74C1"/>
    <w:rsid w:val="007B773E"/>
    <w:rsid w:val="007C15B7"/>
    <w:rsid w:val="007C3025"/>
    <w:rsid w:val="007C52A9"/>
    <w:rsid w:val="007C7A5D"/>
    <w:rsid w:val="007D6803"/>
    <w:rsid w:val="007E018F"/>
    <w:rsid w:val="007E0C0D"/>
    <w:rsid w:val="007E34B9"/>
    <w:rsid w:val="007E3B39"/>
    <w:rsid w:val="007E63B3"/>
    <w:rsid w:val="007E7752"/>
    <w:rsid w:val="007F0382"/>
    <w:rsid w:val="007F03BE"/>
    <w:rsid w:val="007F3D31"/>
    <w:rsid w:val="007F6020"/>
    <w:rsid w:val="007F723B"/>
    <w:rsid w:val="008044D1"/>
    <w:rsid w:val="0080613D"/>
    <w:rsid w:val="00814361"/>
    <w:rsid w:val="00816857"/>
    <w:rsid w:val="00824382"/>
    <w:rsid w:val="00824C31"/>
    <w:rsid w:val="008256F7"/>
    <w:rsid w:val="0082650B"/>
    <w:rsid w:val="00826ABC"/>
    <w:rsid w:val="0083070F"/>
    <w:rsid w:val="008340A0"/>
    <w:rsid w:val="008341F2"/>
    <w:rsid w:val="00846CE9"/>
    <w:rsid w:val="008535A5"/>
    <w:rsid w:val="0086111F"/>
    <w:rsid w:val="0086129B"/>
    <w:rsid w:val="0086377A"/>
    <w:rsid w:val="00872400"/>
    <w:rsid w:val="0087328F"/>
    <w:rsid w:val="00880D8D"/>
    <w:rsid w:val="008814BE"/>
    <w:rsid w:val="008859EF"/>
    <w:rsid w:val="0088686F"/>
    <w:rsid w:val="008920E4"/>
    <w:rsid w:val="0089340C"/>
    <w:rsid w:val="00894DDE"/>
    <w:rsid w:val="00895828"/>
    <w:rsid w:val="008969DA"/>
    <w:rsid w:val="00897956"/>
    <w:rsid w:val="008A0A53"/>
    <w:rsid w:val="008A1613"/>
    <w:rsid w:val="008A3021"/>
    <w:rsid w:val="008A419D"/>
    <w:rsid w:val="008A5F8D"/>
    <w:rsid w:val="008A7BB8"/>
    <w:rsid w:val="008B0896"/>
    <w:rsid w:val="008B6137"/>
    <w:rsid w:val="008C0F40"/>
    <w:rsid w:val="008C1212"/>
    <w:rsid w:val="008C530F"/>
    <w:rsid w:val="008C724B"/>
    <w:rsid w:val="008D091C"/>
    <w:rsid w:val="008D3414"/>
    <w:rsid w:val="008D3DCE"/>
    <w:rsid w:val="008D5DF7"/>
    <w:rsid w:val="008D6DED"/>
    <w:rsid w:val="008E0CC7"/>
    <w:rsid w:val="008E1056"/>
    <w:rsid w:val="008E3E42"/>
    <w:rsid w:val="008E5059"/>
    <w:rsid w:val="008E537E"/>
    <w:rsid w:val="008F136F"/>
    <w:rsid w:val="008F14F9"/>
    <w:rsid w:val="008F4AC0"/>
    <w:rsid w:val="008F5BBD"/>
    <w:rsid w:val="008F657A"/>
    <w:rsid w:val="008F74F6"/>
    <w:rsid w:val="008F7590"/>
    <w:rsid w:val="008F773E"/>
    <w:rsid w:val="009027DA"/>
    <w:rsid w:val="0090297B"/>
    <w:rsid w:val="00903788"/>
    <w:rsid w:val="00903BD7"/>
    <w:rsid w:val="00904BFC"/>
    <w:rsid w:val="00904E07"/>
    <w:rsid w:val="00907861"/>
    <w:rsid w:val="00913256"/>
    <w:rsid w:val="0091349E"/>
    <w:rsid w:val="00915C03"/>
    <w:rsid w:val="00917306"/>
    <w:rsid w:val="00920A7C"/>
    <w:rsid w:val="00924159"/>
    <w:rsid w:val="00933E41"/>
    <w:rsid w:val="009379E0"/>
    <w:rsid w:val="0094185D"/>
    <w:rsid w:val="0094270F"/>
    <w:rsid w:val="0094377B"/>
    <w:rsid w:val="009465AB"/>
    <w:rsid w:val="00950C97"/>
    <w:rsid w:val="0095161A"/>
    <w:rsid w:val="009516B4"/>
    <w:rsid w:val="00953C1D"/>
    <w:rsid w:val="009565BF"/>
    <w:rsid w:val="0095698F"/>
    <w:rsid w:val="00961847"/>
    <w:rsid w:val="00961E2F"/>
    <w:rsid w:val="00966254"/>
    <w:rsid w:val="00971E0A"/>
    <w:rsid w:val="00971FAE"/>
    <w:rsid w:val="00976AB2"/>
    <w:rsid w:val="009909BE"/>
    <w:rsid w:val="00993834"/>
    <w:rsid w:val="00996C71"/>
    <w:rsid w:val="009A1A4F"/>
    <w:rsid w:val="009A2F16"/>
    <w:rsid w:val="009A3A30"/>
    <w:rsid w:val="009A5000"/>
    <w:rsid w:val="009A7427"/>
    <w:rsid w:val="009B4B55"/>
    <w:rsid w:val="009B5000"/>
    <w:rsid w:val="009B5660"/>
    <w:rsid w:val="009B6ECE"/>
    <w:rsid w:val="009C0706"/>
    <w:rsid w:val="009D1A6D"/>
    <w:rsid w:val="009D4BE4"/>
    <w:rsid w:val="009D5D1A"/>
    <w:rsid w:val="009D6B4C"/>
    <w:rsid w:val="009E05C2"/>
    <w:rsid w:val="009E3AF2"/>
    <w:rsid w:val="009E707E"/>
    <w:rsid w:val="009F4BC9"/>
    <w:rsid w:val="00A03B00"/>
    <w:rsid w:val="00A07D8E"/>
    <w:rsid w:val="00A10C52"/>
    <w:rsid w:val="00A1383F"/>
    <w:rsid w:val="00A17DC4"/>
    <w:rsid w:val="00A20DFC"/>
    <w:rsid w:val="00A24583"/>
    <w:rsid w:val="00A2497E"/>
    <w:rsid w:val="00A320D8"/>
    <w:rsid w:val="00A366D0"/>
    <w:rsid w:val="00A37A60"/>
    <w:rsid w:val="00A37E62"/>
    <w:rsid w:val="00A4171E"/>
    <w:rsid w:val="00A426C1"/>
    <w:rsid w:val="00A42B40"/>
    <w:rsid w:val="00A44FE1"/>
    <w:rsid w:val="00A4526C"/>
    <w:rsid w:val="00A45463"/>
    <w:rsid w:val="00A45C37"/>
    <w:rsid w:val="00A46C05"/>
    <w:rsid w:val="00A541BE"/>
    <w:rsid w:val="00A576B2"/>
    <w:rsid w:val="00A60BD5"/>
    <w:rsid w:val="00A6120B"/>
    <w:rsid w:val="00A64B36"/>
    <w:rsid w:val="00A71D3C"/>
    <w:rsid w:val="00A72FBF"/>
    <w:rsid w:val="00A8007E"/>
    <w:rsid w:val="00A8358E"/>
    <w:rsid w:val="00A841F1"/>
    <w:rsid w:val="00A846FA"/>
    <w:rsid w:val="00A8708F"/>
    <w:rsid w:val="00A92123"/>
    <w:rsid w:val="00A9665B"/>
    <w:rsid w:val="00A96865"/>
    <w:rsid w:val="00A96A8C"/>
    <w:rsid w:val="00A97174"/>
    <w:rsid w:val="00AA116E"/>
    <w:rsid w:val="00AB3EDD"/>
    <w:rsid w:val="00AB7C74"/>
    <w:rsid w:val="00AC1F43"/>
    <w:rsid w:val="00AC44DE"/>
    <w:rsid w:val="00AC4C41"/>
    <w:rsid w:val="00AC7EBB"/>
    <w:rsid w:val="00AD0615"/>
    <w:rsid w:val="00AD06F0"/>
    <w:rsid w:val="00AD1015"/>
    <w:rsid w:val="00AD2EAF"/>
    <w:rsid w:val="00AD32D7"/>
    <w:rsid w:val="00AD5204"/>
    <w:rsid w:val="00AE3285"/>
    <w:rsid w:val="00AE354F"/>
    <w:rsid w:val="00AE41B9"/>
    <w:rsid w:val="00AF457C"/>
    <w:rsid w:val="00AF5EF5"/>
    <w:rsid w:val="00AF6760"/>
    <w:rsid w:val="00B00E0F"/>
    <w:rsid w:val="00B01D29"/>
    <w:rsid w:val="00B02FC0"/>
    <w:rsid w:val="00B06F3A"/>
    <w:rsid w:val="00B22607"/>
    <w:rsid w:val="00B2359C"/>
    <w:rsid w:val="00B33C76"/>
    <w:rsid w:val="00B41F44"/>
    <w:rsid w:val="00B42C37"/>
    <w:rsid w:val="00B4488D"/>
    <w:rsid w:val="00B45198"/>
    <w:rsid w:val="00B4525B"/>
    <w:rsid w:val="00B47887"/>
    <w:rsid w:val="00B52C55"/>
    <w:rsid w:val="00B53AA8"/>
    <w:rsid w:val="00B56B1A"/>
    <w:rsid w:val="00B6249E"/>
    <w:rsid w:val="00B67ADB"/>
    <w:rsid w:val="00B725E5"/>
    <w:rsid w:val="00B764E2"/>
    <w:rsid w:val="00B85DA7"/>
    <w:rsid w:val="00B85ED2"/>
    <w:rsid w:val="00B95149"/>
    <w:rsid w:val="00BA0257"/>
    <w:rsid w:val="00BA0F12"/>
    <w:rsid w:val="00BA4A77"/>
    <w:rsid w:val="00BB2359"/>
    <w:rsid w:val="00BB763C"/>
    <w:rsid w:val="00BC117B"/>
    <w:rsid w:val="00BC3C40"/>
    <w:rsid w:val="00BC427E"/>
    <w:rsid w:val="00BC58A7"/>
    <w:rsid w:val="00BD2842"/>
    <w:rsid w:val="00BD3F10"/>
    <w:rsid w:val="00BE4307"/>
    <w:rsid w:val="00BE4792"/>
    <w:rsid w:val="00BE4B62"/>
    <w:rsid w:val="00BE4C1C"/>
    <w:rsid w:val="00BE60CA"/>
    <w:rsid w:val="00BE7655"/>
    <w:rsid w:val="00BF2481"/>
    <w:rsid w:val="00BF7398"/>
    <w:rsid w:val="00BF7564"/>
    <w:rsid w:val="00BF787C"/>
    <w:rsid w:val="00C00E40"/>
    <w:rsid w:val="00C02395"/>
    <w:rsid w:val="00C02A26"/>
    <w:rsid w:val="00C02C8F"/>
    <w:rsid w:val="00C03CA6"/>
    <w:rsid w:val="00C0768E"/>
    <w:rsid w:val="00C13365"/>
    <w:rsid w:val="00C14D36"/>
    <w:rsid w:val="00C225C2"/>
    <w:rsid w:val="00C24778"/>
    <w:rsid w:val="00C30598"/>
    <w:rsid w:val="00C335B9"/>
    <w:rsid w:val="00C3395A"/>
    <w:rsid w:val="00C34255"/>
    <w:rsid w:val="00C368BE"/>
    <w:rsid w:val="00C37735"/>
    <w:rsid w:val="00C4036B"/>
    <w:rsid w:val="00C451CA"/>
    <w:rsid w:val="00C45393"/>
    <w:rsid w:val="00C47C8D"/>
    <w:rsid w:val="00C47F07"/>
    <w:rsid w:val="00C51EE7"/>
    <w:rsid w:val="00C54927"/>
    <w:rsid w:val="00C5661D"/>
    <w:rsid w:val="00C569B2"/>
    <w:rsid w:val="00C60EE2"/>
    <w:rsid w:val="00C6735D"/>
    <w:rsid w:val="00C71685"/>
    <w:rsid w:val="00C740D0"/>
    <w:rsid w:val="00C75078"/>
    <w:rsid w:val="00C7511A"/>
    <w:rsid w:val="00C80651"/>
    <w:rsid w:val="00C8135B"/>
    <w:rsid w:val="00C85F11"/>
    <w:rsid w:val="00C86D7A"/>
    <w:rsid w:val="00C9056C"/>
    <w:rsid w:val="00C908A7"/>
    <w:rsid w:val="00C94BDA"/>
    <w:rsid w:val="00CA13A7"/>
    <w:rsid w:val="00CA259D"/>
    <w:rsid w:val="00CB2860"/>
    <w:rsid w:val="00CB5C3B"/>
    <w:rsid w:val="00CB667A"/>
    <w:rsid w:val="00CC2423"/>
    <w:rsid w:val="00CD1494"/>
    <w:rsid w:val="00CD4E3B"/>
    <w:rsid w:val="00CD6240"/>
    <w:rsid w:val="00CF04A3"/>
    <w:rsid w:val="00CF0BC8"/>
    <w:rsid w:val="00CF234E"/>
    <w:rsid w:val="00CF4783"/>
    <w:rsid w:val="00CF4CE6"/>
    <w:rsid w:val="00CF5889"/>
    <w:rsid w:val="00CF6F0C"/>
    <w:rsid w:val="00CF7D1C"/>
    <w:rsid w:val="00D35FDD"/>
    <w:rsid w:val="00D45B97"/>
    <w:rsid w:val="00D46132"/>
    <w:rsid w:val="00D46BF9"/>
    <w:rsid w:val="00D47F69"/>
    <w:rsid w:val="00D53B12"/>
    <w:rsid w:val="00D54D10"/>
    <w:rsid w:val="00D5653F"/>
    <w:rsid w:val="00D65C41"/>
    <w:rsid w:val="00D72DEE"/>
    <w:rsid w:val="00D72F25"/>
    <w:rsid w:val="00D801D4"/>
    <w:rsid w:val="00D84E4C"/>
    <w:rsid w:val="00D90166"/>
    <w:rsid w:val="00D9061B"/>
    <w:rsid w:val="00D9084B"/>
    <w:rsid w:val="00D91334"/>
    <w:rsid w:val="00D918AF"/>
    <w:rsid w:val="00D932CF"/>
    <w:rsid w:val="00D94AD1"/>
    <w:rsid w:val="00D94AFC"/>
    <w:rsid w:val="00DA1744"/>
    <w:rsid w:val="00DA2EE2"/>
    <w:rsid w:val="00DA491B"/>
    <w:rsid w:val="00DA61E3"/>
    <w:rsid w:val="00DB0D42"/>
    <w:rsid w:val="00DB1A7C"/>
    <w:rsid w:val="00DB2160"/>
    <w:rsid w:val="00DB40AB"/>
    <w:rsid w:val="00DB4D98"/>
    <w:rsid w:val="00DB68D8"/>
    <w:rsid w:val="00DC678C"/>
    <w:rsid w:val="00DC74CE"/>
    <w:rsid w:val="00DD0464"/>
    <w:rsid w:val="00DE33D8"/>
    <w:rsid w:val="00DE3929"/>
    <w:rsid w:val="00DE588D"/>
    <w:rsid w:val="00DE69A2"/>
    <w:rsid w:val="00DE6BE9"/>
    <w:rsid w:val="00DF3392"/>
    <w:rsid w:val="00DF357C"/>
    <w:rsid w:val="00DF4A64"/>
    <w:rsid w:val="00DF5B85"/>
    <w:rsid w:val="00DF713E"/>
    <w:rsid w:val="00DF7DA2"/>
    <w:rsid w:val="00E01185"/>
    <w:rsid w:val="00E024B9"/>
    <w:rsid w:val="00E032A9"/>
    <w:rsid w:val="00E06505"/>
    <w:rsid w:val="00E10EEB"/>
    <w:rsid w:val="00E10FFE"/>
    <w:rsid w:val="00E11D5D"/>
    <w:rsid w:val="00E22161"/>
    <w:rsid w:val="00E2303F"/>
    <w:rsid w:val="00E27CB1"/>
    <w:rsid w:val="00E3108E"/>
    <w:rsid w:val="00E31BBE"/>
    <w:rsid w:val="00E33D6F"/>
    <w:rsid w:val="00E36585"/>
    <w:rsid w:val="00E42067"/>
    <w:rsid w:val="00E425A8"/>
    <w:rsid w:val="00E42EA1"/>
    <w:rsid w:val="00E438A6"/>
    <w:rsid w:val="00E521BA"/>
    <w:rsid w:val="00E62811"/>
    <w:rsid w:val="00E62CD3"/>
    <w:rsid w:val="00E6782B"/>
    <w:rsid w:val="00E70381"/>
    <w:rsid w:val="00E74CC5"/>
    <w:rsid w:val="00E75D31"/>
    <w:rsid w:val="00E77BC1"/>
    <w:rsid w:val="00E81751"/>
    <w:rsid w:val="00E82D7A"/>
    <w:rsid w:val="00E83177"/>
    <w:rsid w:val="00E837DE"/>
    <w:rsid w:val="00E851DA"/>
    <w:rsid w:val="00E9692A"/>
    <w:rsid w:val="00EA5A94"/>
    <w:rsid w:val="00EA5F53"/>
    <w:rsid w:val="00EB1764"/>
    <w:rsid w:val="00EB1902"/>
    <w:rsid w:val="00EB376F"/>
    <w:rsid w:val="00EB42B5"/>
    <w:rsid w:val="00EB5ED0"/>
    <w:rsid w:val="00EC1CE6"/>
    <w:rsid w:val="00EC620E"/>
    <w:rsid w:val="00EC65E3"/>
    <w:rsid w:val="00EC7832"/>
    <w:rsid w:val="00EC7A51"/>
    <w:rsid w:val="00EE6A11"/>
    <w:rsid w:val="00EF308E"/>
    <w:rsid w:val="00EF33CD"/>
    <w:rsid w:val="00EF7A43"/>
    <w:rsid w:val="00F01946"/>
    <w:rsid w:val="00F035C2"/>
    <w:rsid w:val="00F065EC"/>
    <w:rsid w:val="00F112A1"/>
    <w:rsid w:val="00F1477D"/>
    <w:rsid w:val="00F20BAC"/>
    <w:rsid w:val="00F217AB"/>
    <w:rsid w:val="00F22CEE"/>
    <w:rsid w:val="00F24755"/>
    <w:rsid w:val="00F34CA9"/>
    <w:rsid w:val="00F4215E"/>
    <w:rsid w:val="00F42F02"/>
    <w:rsid w:val="00F43486"/>
    <w:rsid w:val="00F442FC"/>
    <w:rsid w:val="00F45CC6"/>
    <w:rsid w:val="00F53381"/>
    <w:rsid w:val="00F53F51"/>
    <w:rsid w:val="00F57860"/>
    <w:rsid w:val="00F64156"/>
    <w:rsid w:val="00F6579B"/>
    <w:rsid w:val="00F749B6"/>
    <w:rsid w:val="00F83C3E"/>
    <w:rsid w:val="00F84A99"/>
    <w:rsid w:val="00F96A4E"/>
    <w:rsid w:val="00FA09D4"/>
    <w:rsid w:val="00FA1714"/>
    <w:rsid w:val="00FA58F2"/>
    <w:rsid w:val="00FB327D"/>
    <w:rsid w:val="00FC390A"/>
    <w:rsid w:val="00FC3BBE"/>
    <w:rsid w:val="00FC447A"/>
    <w:rsid w:val="00FC7A71"/>
    <w:rsid w:val="00FC7BC0"/>
    <w:rsid w:val="00FD132F"/>
    <w:rsid w:val="00FD2E26"/>
    <w:rsid w:val="00FD3405"/>
    <w:rsid w:val="00FD5020"/>
    <w:rsid w:val="00FD64CC"/>
    <w:rsid w:val="00FD7634"/>
    <w:rsid w:val="00FD798E"/>
    <w:rsid w:val="00FE0AFF"/>
    <w:rsid w:val="00FE2D03"/>
    <w:rsid w:val="00FE31A9"/>
    <w:rsid w:val="00FE354C"/>
    <w:rsid w:val="00FE591B"/>
    <w:rsid w:val="00FE5953"/>
    <w:rsid w:val="00FE776D"/>
    <w:rsid w:val="00FF2A22"/>
    <w:rsid w:val="00FF607E"/>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A8A83"/>
  <w15:docId w15:val="{5BF541D8-D87C-4D93-B9B0-EAC3675C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EF1"/>
    <w:pPr>
      <w:widowControl w:val="0"/>
      <w:spacing w:after="240"/>
    </w:pPr>
    <w:rPr>
      <w:sz w:val="24"/>
    </w:rPr>
  </w:style>
  <w:style w:type="paragraph" w:styleId="Heading1">
    <w:name w:val="heading 1"/>
    <w:basedOn w:val="Normal"/>
    <w:next w:val="Normal"/>
    <w:rsid w:val="004E4348"/>
    <w:pPr>
      <w:keepNext/>
      <w:spacing w:after="120"/>
      <w:jc w:val="center"/>
      <w:outlineLvl w:val="0"/>
    </w:pPr>
    <w:rPr>
      <w:b/>
      <w:color w:val="FF0000"/>
      <w:kern w:val="28"/>
      <w:sz w:val="40"/>
    </w:rPr>
  </w:style>
  <w:style w:type="paragraph" w:styleId="Heading2">
    <w:name w:val="heading 2"/>
    <w:basedOn w:val="Normal"/>
    <w:next w:val="Normal"/>
    <w:rsid w:val="004E4348"/>
    <w:pPr>
      <w:keepNext/>
      <w:spacing w:after="60"/>
      <w:jc w:val="center"/>
      <w:outlineLvl w:val="1"/>
    </w:pPr>
    <w:rPr>
      <w:b/>
      <w:color w:val="008000"/>
      <w:sz w:val="28"/>
    </w:rPr>
  </w:style>
  <w:style w:type="paragraph" w:styleId="Heading3">
    <w:name w:val="heading 3"/>
    <w:basedOn w:val="Normal"/>
    <w:next w:val="Normal"/>
    <w:rsid w:val="004E4348"/>
    <w:pPr>
      <w:keepNext/>
      <w:spacing w:after="120"/>
      <w:outlineLvl w:val="2"/>
    </w:pPr>
    <w:rPr>
      <w:b/>
      <w:color w:val="000080"/>
    </w:rPr>
  </w:style>
  <w:style w:type="paragraph" w:styleId="Heading4">
    <w:name w:val="heading 4"/>
    <w:basedOn w:val="Normal"/>
    <w:next w:val="Normal"/>
    <w:link w:val="Heading4Char"/>
    <w:qFormat/>
    <w:rsid w:val="002D1122"/>
    <w:pPr>
      <w:keepNext/>
      <w:spacing w:before="60" w:after="0"/>
      <w:outlineLvl w:val="3"/>
    </w:pPr>
    <w:rPr>
      <w:b/>
      <w:noProof/>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3BE"/>
    <w:pPr>
      <w:tabs>
        <w:tab w:val="center" w:pos="4320"/>
        <w:tab w:val="right" w:pos="8640"/>
      </w:tabs>
      <w:spacing w:after="0"/>
      <w:jc w:val="both"/>
    </w:pPr>
    <w:rPr>
      <w:i/>
      <w:snapToGrid w:val="0"/>
      <w:sz w:val="18"/>
    </w:rPr>
  </w:style>
  <w:style w:type="paragraph" w:customStyle="1" w:styleId="Indent2">
    <w:name w:val="Indent 2"/>
    <w:basedOn w:val="Normal"/>
    <w:rsid w:val="007238E4"/>
    <w:pPr>
      <w:ind w:left="1440"/>
    </w:pPr>
    <w:rPr>
      <w:color w:val="000000"/>
    </w:rPr>
  </w:style>
  <w:style w:type="paragraph" w:customStyle="1" w:styleId="Indent3">
    <w:name w:val="Indent 3"/>
    <w:basedOn w:val="Normal"/>
    <w:qFormat/>
    <w:rsid w:val="007238E4"/>
    <w:pPr>
      <w:numPr>
        <w:numId w:val="1"/>
      </w:numPr>
      <w:spacing w:after="144"/>
    </w:pPr>
    <w:rPr>
      <w:color w:val="000000"/>
    </w:rPr>
  </w:style>
  <w:style w:type="paragraph" w:styleId="Footer">
    <w:name w:val="footer"/>
    <w:basedOn w:val="Normal"/>
    <w:rsid w:val="004E4348"/>
    <w:pPr>
      <w:tabs>
        <w:tab w:val="center" w:pos="4320"/>
        <w:tab w:val="right" w:pos="8640"/>
      </w:tabs>
      <w:spacing w:before="240"/>
      <w:jc w:val="center"/>
    </w:pPr>
    <w:rPr>
      <w:b/>
      <w:color w:val="800000"/>
      <w:sz w:val="20"/>
    </w:rPr>
  </w:style>
  <w:style w:type="character" w:customStyle="1" w:styleId="HeaderChar">
    <w:name w:val="Header Char"/>
    <w:basedOn w:val="DefaultParagraphFont"/>
    <w:link w:val="Header"/>
    <w:rsid w:val="007F03BE"/>
    <w:rPr>
      <w:i/>
      <w:snapToGrid w:val="0"/>
      <w:sz w:val="18"/>
    </w:rPr>
  </w:style>
  <w:style w:type="paragraph" w:customStyle="1" w:styleId="SectionHeading">
    <w:name w:val="Section Heading"/>
    <w:basedOn w:val="Normal"/>
    <w:link w:val="SectionHeadingChar"/>
    <w:qFormat/>
    <w:rsid w:val="00542C4B"/>
    <w:pPr>
      <w:tabs>
        <w:tab w:val="left" w:pos="-1440"/>
      </w:tabs>
      <w:spacing w:before="240"/>
      <w:jc w:val="both"/>
    </w:pPr>
    <w:rPr>
      <w:rFonts w:ascii="Times New Roman Bold" w:hAnsi="Times New Roman Bold"/>
      <w:b/>
      <w:sz w:val="26"/>
    </w:rPr>
  </w:style>
  <w:style w:type="paragraph" w:customStyle="1" w:styleId="Bracketcomments">
    <w:name w:val="Bracket comments"/>
    <w:basedOn w:val="Normal"/>
    <w:link w:val="BracketcommentsChar"/>
    <w:qFormat/>
    <w:rsid w:val="00542C4B"/>
    <w:pPr>
      <w:tabs>
        <w:tab w:val="left" w:pos="-1440"/>
      </w:tabs>
      <w:jc w:val="both"/>
    </w:pPr>
    <w:rPr>
      <w:i/>
    </w:rPr>
  </w:style>
  <w:style w:type="paragraph" w:customStyle="1" w:styleId="Bulletedlistindented1wolinespacing">
    <w:name w:val="Bulleted list indented 1 w/o line spacing"/>
    <w:basedOn w:val="Normal"/>
    <w:link w:val="Bulletedlistindented1wolinespacingChar"/>
    <w:autoRedefine/>
    <w:qFormat/>
    <w:rsid w:val="006A6BEF"/>
    <w:pPr>
      <w:numPr>
        <w:numId w:val="3"/>
      </w:numPr>
      <w:spacing w:after="0"/>
      <w:ind w:hanging="720"/>
    </w:pPr>
  </w:style>
  <w:style w:type="character" w:customStyle="1" w:styleId="BracketcommentsChar">
    <w:name w:val="Bracket comments Char"/>
    <w:basedOn w:val="DefaultParagraphFont"/>
    <w:link w:val="Bracketcomments"/>
    <w:rsid w:val="00542C4B"/>
    <w:rPr>
      <w:i/>
      <w:sz w:val="24"/>
    </w:rPr>
  </w:style>
  <w:style w:type="character" w:customStyle="1" w:styleId="Bulletedlistindented1wolinespacingChar">
    <w:name w:val="Bulleted list indented 1 w/o line spacing Char"/>
    <w:basedOn w:val="DefaultParagraphFont"/>
    <w:link w:val="Bulletedlistindented1wolinespacing"/>
    <w:rsid w:val="006A6BEF"/>
    <w:rPr>
      <w:sz w:val="24"/>
    </w:rPr>
  </w:style>
  <w:style w:type="paragraph" w:customStyle="1" w:styleId="Bulletedlistindented1withlinespacing">
    <w:name w:val="Bulleted list indented 1 with line spacing"/>
    <w:basedOn w:val="Normal"/>
    <w:link w:val="Bulletedlistindented1withlinespacingChar"/>
    <w:qFormat/>
    <w:rsid w:val="00542C4B"/>
    <w:pPr>
      <w:numPr>
        <w:numId w:val="5"/>
      </w:numPr>
      <w:spacing w:before="120" w:after="120"/>
      <w:ind w:hanging="720"/>
    </w:pPr>
  </w:style>
  <w:style w:type="character" w:customStyle="1" w:styleId="Bulletedlistindented1withlinespacingChar">
    <w:name w:val="Bulleted list indented 1 with line spacing Char"/>
    <w:basedOn w:val="Bulletedlistindented1wolinespacingChar"/>
    <w:link w:val="Bulletedlistindented1withlinespacing"/>
    <w:rsid w:val="00542C4B"/>
    <w:rPr>
      <w:sz w:val="24"/>
    </w:rPr>
  </w:style>
  <w:style w:type="paragraph" w:customStyle="1" w:styleId="Bulletedbracketcommentindented1">
    <w:name w:val="Bulleted bracket comment indented 1"/>
    <w:basedOn w:val="Bulletedlistindented1withlinespacing"/>
    <w:link w:val="Bulletedbracketcommentindented1Char"/>
    <w:qFormat/>
    <w:rsid w:val="00542C4B"/>
    <w:rPr>
      <w:i/>
    </w:rPr>
  </w:style>
  <w:style w:type="paragraph" w:customStyle="1" w:styleId="Bracketcommentsindened">
    <w:name w:val="Bracket comments indened"/>
    <w:basedOn w:val="Normal"/>
    <w:link w:val="BracketcommentsindenedChar"/>
    <w:qFormat/>
    <w:rsid w:val="00542C4B"/>
    <w:pPr>
      <w:ind w:left="720"/>
    </w:pPr>
    <w:rPr>
      <w:i/>
    </w:rPr>
  </w:style>
  <w:style w:type="character" w:customStyle="1" w:styleId="Bulletedbracketcommentindented1Char">
    <w:name w:val="Bulleted bracket comment indented 1 Char"/>
    <w:basedOn w:val="Bulletedlistindented1withlinespacingChar"/>
    <w:link w:val="Bulletedbracketcommentindented1"/>
    <w:rsid w:val="00542C4B"/>
    <w:rPr>
      <w:i/>
      <w:sz w:val="24"/>
    </w:rPr>
  </w:style>
  <w:style w:type="character" w:customStyle="1" w:styleId="BracketcommentsindenedChar">
    <w:name w:val="Bracket comments indened Char"/>
    <w:basedOn w:val="DefaultParagraphFont"/>
    <w:link w:val="Bracketcommentsindened"/>
    <w:rsid w:val="00542C4B"/>
    <w:rPr>
      <w:i/>
      <w:sz w:val="24"/>
    </w:rPr>
  </w:style>
  <w:style w:type="paragraph" w:customStyle="1" w:styleId="Numberedparagraphorlistindented1">
    <w:name w:val="Numbered paragraph or list  indented 1"/>
    <w:basedOn w:val="Normal"/>
    <w:link w:val="Numberedparagraphorlistindented1Char"/>
    <w:qFormat/>
    <w:rsid w:val="002D1122"/>
    <w:pPr>
      <w:numPr>
        <w:numId w:val="4"/>
      </w:numPr>
      <w:spacing w:before="120" w:after="120"/>
      <w:ind w:left="1440" w:hanging="720"/>
    </w:pPr>
    <w:rPr>
      <w:rFonts w:eastAsia="Calibri" w:cs="Arial"/>
      <w:szCs w:val="24"/>
    </w:rPr>
  </w:style>
  <w:style w:type="paragraph" w:customStyle="1" w:styleId="Numberedlistrestartedat1">
    <w:name w:val="Numbered list restarted at 1"/>
    <w:basedOn w:val="Normal"/>
    <w:link w:val="Numberedlistrestartedat1Char"/>
    <w:qFormat/>
    <w:rsid w:val="002D1122"/>
    <w:pPr>
      <w:numPr>
        <w:numId w:val="2"/>
      </w:numPr>
      <w:ind w:left="1440" w:hanging="720"/>
    </w:pPr>
    <w:rPr>
      <w:rFonts w:eastAsia="Calibri"/>
    </w:rPr>
  </w:style>
  <w:style w:type="character" w:customStyle="1" w:styleId="SectionHeadingChar">
    <w:name w:val="Section Heading Char"/>
    <w:basedOn w:val="DefaultParagraphFont"/>
    <w:link w:val="SectionHeading"/>
    <w:rsid w:val="00542C4B"/>
    <w:rPr>
      <w:rFonts w:ascii="Times New Roman Bold" w:hAnsi="Times New Roman Bold"/>
      <w:b/>
      <w:sz w:val="26"/>
    </w:rPr>
  </w:style>
  <w:style w:type="character" w:customStyle="1" w:styleId="Numberedparagraphorlistindented1Char">
    <w:name w:val="Numbered paragraph or list  indented 1 Char"/>
    <w:basedOn w:val="SectionHeadingChar"/>
    <w:link w:val="Numberedparagraphorlistindented1"/>
    <w:rsid w:val="002D1122"/>
    <w:rPr>
      <w:rFonts w:ascii="Times New Roman Bold" w:eastAsia="Calibri" w:hAnsi="Times New Roman Bold" w:cs="Arial"/>
      <w:b w:val="0"/>
      <w:sz w:val="24"/>
      <w:szCs w:val="24"/>
    </w:rPr>
  </w:style>
  <w:style w:type="character" w:customStyle="1" w:styleId="Numberedlistrestartedat1Char">
    <w:name w:val="Numbered list restarted at 1 Char"/>
    <w:basedOn w:val="Numberedparagraphorlistindented1Char"/>
    <w:link w:val="Numberedlistrestartedat1"/>
    <w:rsid w:val="002D1122"/>
    <w:rPr>
      <w:rFonts w:ascii="Times New Roman Bold" w:eastAsia="Calibri" w:hAnsi="Times New Roman Bold" w:cs="Arial"/>
      <w:b w:val="0"/>
      <w:sz w:val="24"/>
      <w:szCs w:val="24"/>
    </w:rPr>
  </w:style>
  <w:style w:type="paragraph" w:customStyle="1" w:styleId="Bulletedlistwithlinespacing">
    <w:name w:val="Bulleted list with line spacing"/>
    <w:basedOn w:val="Bulletedlistindented1wolinespacing"/>
    <w:link w:val="BulletedlistwithlinespacingChar"/>
    <w:rsid w:val="00542C4B"/>
  </w:style>
  <w:style w:type="character" w:customStyle="1" w:styleId="BulletedlistwithlinespacingChar">
    <w:name w:val="Bulleted list with line spacing Char"/>
    <w:basedOn w:val="Bulletedlistindented1wolinespacingChar"/>
    <w:link w:val="Bulletedlistwithlinespacing"/>
    <w:rsid w:val="00542C4B"/>
    <w:rPr>
      <w:sz w:val="24"/>
    </w:rPr>
  </w:style>
  <w:style w:type="paragraph" w:styleId="BalloonText">
    <w:name w:val="Balloon Text"/>
    <w:basedOn w:val="Normal"/>
    <w:link w:val="BalloonTextChar"/>
    <w:uiPriority w:val="99"/>
    <w:semiHidden/>
    <w:unhideWhenUsed/>
    <w:rsid w:val="007178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80"/>
    <w:rPr>
      <w:rFonts w:ascii="Tahoma" w:hAnsi="Tahoma" w:cs="Tahoma"/>
      <w:sz w:val="16"/>
      <w:szCs w:val="16"/>
    </w:rPr>
  </w:style>
  <w:style w:type="paragraph" w:styleId="ListParagraph">
    <w:name w:val="List Paragraph"/>
    <w:basedOn w:val="Normal"/>
    <w:link w:val="ListParagraphChar"/>
    <w:uiPriority w:val="34"/>
    <w:qFormat/>
    <w:rsid w:val="00D84E4C"/>
    <w:pPr>
      <w:ind w:left="720"/>
      <w:contextualSpacing/>
    </w:pPr>
  </w:style>
  <w:style w:type="table" w:styleId="TableGrid">
    <w:name w:val="Table Grid"/>
    <w:basedOn w:val="TableNormal"/>
    <w:uiPriority w:val="59"/>
    <w:rsid w:val="0051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170E"/>
    <w:rPr>
      <w:sz w:val="16"/>
      <w:szCs w:val="16"/>
    </w:rPr>
  </w:style>
  <w:style w:type="paragraph" w:styleId="CommentText">
    <w:name w:val="annotation text"/>
    <w:basedOn w:val="Normal"/>
    <w:link w:val="CommentTextChar"/>
    <w:uiPriority w:val="99"/>
    <w:semiHidden/>
    <w:unhideWhenUsed/>
    <w:rsid w:val="0015170E"/>
    <w:rPr>
      <w:sz w:val="20"/>
    </w:rPr>
  </w:style>
  <w:style w:type="character" w:customStyle="1" w:styleId="CommentTextChar">
    <w:name w:val="Comment Text Char"/>
    <w:basedOn w:val="DefaultParagraphFont"/>
    <w:link w:val="CommentText"/>
    <w:uiPriority w:val="99"/>
    <w:semiHidden/>
    <w:rsid w:val="0015170E"/>
  </w:style>
  <w:style w:type="paragraph" w:styleId="CommentSubject">
    <w:name w:val="annotation subject"/>
    <w:basedOn w:val="CommentText"/>
    <w:next w:val="CommentText"/>
    <w:link w:val="CommentSubjectChar"/>
    <w:uiPriority w:val="99"/>
    <w:semiHidden/>
    <w:unhideWhenUsed/>
    <w:rsid w:val="0015170E"/>
    <w:rPr>
      <w:b/>
      <w:bCs/>
    </w:rPr>
  </w:style>
  <w:style w:type="character" w:customStyle="1" w:styleId="CommentSubjectChar">
    <w:name w:val="Comment Subject Char"/>
    <w:basedOn w:val="CommentTextChar"/>
    <w:link w:val="CommentSubject"/>
    <w:uiPriority w:val="99"/>
    <w:semiHidden/>
    <w:rsid w:val="0015170E"/>
    <w:rPr>
      <w:b/>
      <w:bCs/>
    </w:rPr>
  </w:style>
  <w:style w:type="paragraph" w:styleId="DocumentMap">
    <w:name w:val="Document Map"/>
    <w:basedOn w:val="Normal"/>
    <w:link w:val="DocumentMapChar"/>
    <w:uiPriority w:val="99"/>
    <w:semiHidden/>
    <w:unhideWhenUsed/>
    <w:rsid w:val="005271E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71E0"/>
    <w:rPr>
      <w:rFonts w:ascii="Tahoma" w:hAnsi="Tahoma" w:cs="Tahoma"/>
      <w:sz w:val="16"/>
      <w:szCs w:val="16"/>
    </w:rPr>
  </w:style>
  <w:style w:type="paragraph" w:styleId="Revision">
    <w:name w:val="Revision"/>
    <w:hidden/>
    <w:uiPriority w:val="99"/>
    <w:semiHidden/>
    <w:rsid w:val="005271E0"/>
    <w:rPr>
      <w:sz w:val="24"/>
    </w:rPr>
  </w:style>
  <w:style w:type="paragraph" w:styleId="NormalWeb">
    <w:name w:val="Normal (Web)"/>
    <w:basedOn w:val="Normal"/>
    <w:uiPriority w:val="99"/>
    <w:unhideWhenUsed/>
    <w:rsid w:val="002B181D"/>
    <w:pPr>
      <w:widowControl/>
      <w:spacing w:after="150"/>
    </w:pPr>
    <w:rPr>
      <w:szCs w:val="24"/>
    </w:rPr>
  </w:style>
  <w:style w:type="numbering" w:customStyle="1" w:styleId="Style1">
    <w:name w:val="Style1"/>
    <w:uiPriority w:val="99"/>
    <w:rsid w:val="004B7AC6"/>
    <w:pPr>
      <w:numPr>
        <w:numId w:val="6"/>
      </w:numPr>
    </w:pPr>
  </w:style>
  <w:style w:type="character" w:customStyle="1" w:styleId="ListParagraphChar">
    <w:name w:val="List Paragraph Char"/>
    <w:basedOn w:val="DefaultParagraphFont"/>
    <w:link w:val="ListParagraph"/>
    <w:uiPriority w:val="34"/>
    <w:rsid w:val="00AB7C74"/>
    <w:rPr>
      <w:sz w:val="24"/>
    </w:rPr>
  </w:style>
  <w:style w:type="character" w:customStyle="1" w:styleId="Heading4Char">
    <w:name w:val="Heading 4 Char"/>
    <w:basedOn w:val="DefaultParagraphFont"/>
    <w:link w:val="Heading4"/>
    <w:rsid w:val="00AB7C74"/>
    <w:rPr>
      <w:b/>
      <w:noProof/>
      <w:color w:val="000000" w:themeColor="text1"/>
      <w:sz w:val="24"/>
    </w:rPr>
  </w:style>
  <w:style w:type="character" w:styleId="Hyperlink">
    <w:name w:val="Hyperlink"/>
    <w:basedOn w:val="DefaultParagraphFont"/>
    <w:uiPriority w:val="99"/>
    <w:unhideWhenUsed/>
    <w:rsid w:val="00CC2423"/>
    <w:rPr>
      <w:color w:val="0000FF" w:themeColor="hyperlink"/>
      <w:u w:val="single"/>
    </w:rPr>
  </w:style>
  <w:style w:type="character" w:customStyle="1" w:styleId="UnresolvedMention1">
    <w:name w:val="Unresolved Mention1"/>
    <w:basedOn w:val="DefaultParagraphFont"/>
    <w:uiPriority w:val="99"/>
    <w:semiHidden/>
    <w:unhideWhenUsed/>
    <w:rsid w:val="00CC24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8457">
      <w:bodyDiv w:val="1"/>
      <w:marLeft w:val="0"/>
      <w:marRight w:val="0"/>
      <w:marTop w:val="0"/>
      <w:marBottom w:val="0"/>
      <w:divBdr>
        <w:top w:val="none" w:sz="0" w:space="0" w:color="auto"/>
        <w:left w:val="none" w:sz="0" w:space="0" w:color="auto"/>
        <w:bottom w:val="none" w:sz="0" w:space="0" w:color="auto"/>
        <w:right w:val="none" w:sz="0" w:space="0" w:color="auto"/>
      </w:divBdr>
    </w:div>
    <w:div w:id="157187910">
      <w:bodyDiv w:val="1"/>
      <w:marLeft w:val="0"/>
      <w:marRight w:val="0"/>
      <w:marTop w:val="0"/>
      <w:marBottom w:val="0"/>
      <w:divBdr>
        <w:top w:val="none" w:sz="0" w:space="0" w:color="auto"/>
        <w:left w:val="none" w:sz="0" w:space="0" w:color="auto"/>
        <w:bottom w:val="none" w:sz="0" w:space="0" w:color="auto"/>
        <w:right w:val="none" w:sz="0" w:space="0" w:color="auto"/>
      </w:divBdr>
      <w:divsChild>
        <w:div w:id="1180393939">
          <w:marLeft w:val="0"/>
          <w:marRight w:val="0"/>
          <w:marTop w:val="0"/>
          <w:marBottom w:val="0"/>
          <w:divBdr>
            <w:top w:val="none" w:sz="0" w:space="0" w:color="auto"/>
            <w:left w:val="none" w:sz="0" w:space="0" w:color="auto"/>
            <w:bottom w:val="none" w:sz="0" w:space="0" w:color="auto"/>
            <w:right w:val="none" w:sz="0" w:space="0" w:color="auto"/>
          </w:divBdr>
          <w:divsChild>
            <w:div w:id="613829876">
              <w:marLeft w:val="0"/>
              <w:marRight w:val="0"/>
              <w:marTop w:val="0"/>
              <w:marBottom w:val="0"/>
              <w:divBdr>
                <w:top w:val="none" w:sz="0" w:space="0" w:color="auto"/>
                <w:left w:val="none" w:sz="0" w:space="0" w:color="auto"/>
                <w:bottom w:val="none" w:sz="0" w:space="0" w:color="auto"/>
                <w:right w:val="none" w:sz="0" w:space="0" w:color="auto"/>
              </w:divBdr>
              <w:divsChild>
                <w:div w:id="15942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8424">
      <w:bodyDiv w:val="1"/>
      <w:marLeft w:val="0"/>
      <w:marRight w:val="0"/>
      <w:marTop w:val="0"/>
      <w:marBottom w:val="0"/>
      <w:divBdr>
        <w:top w:val="none" w:sz="0" w:space="0" w:color="auto"/>
        <w:left w:val="none" w:sz="0" w:space="0" w:color="auto"/>
        <w:bottom w:val="none" w:sz="0" w:space="0" w:color="auto"/>
        <w:right w:val="none" w:sz="0" w:space="0" w:color="auto"/>
      </w:divBdr>
      <w:divsChild>
        <w:div w:id="1652520318">
          <w:marLeft w:val="0"/>
          <w:marRight w:val="0"/>
          <w:marTop w:val="0"/>
          <w:marBottom w:val="0"/>
          <w:divBdr>
            <w:top w:val="none" w:sz="0" w:space="0" w:color="auto"/>
            <w:left w:val="none" w:sz="0" w:space="0" w:color="auto"/>
            <w:bottom w:val="none" w:sz="0" w:space="0" w:color="auto"/>
            <w:right w:val="none" w:sz="0" w:space="0" w:color="auto"/>
          </w:divBdr>
        </w:div>
        <w:div w:id="485099204">
          <w:marLeft w:val="0"/>
          <w:marRight w:val="0"/>
          <w:marTop w:val="0"/>
          <w:marBottom w:val="0"/>
          <w:divBdr>
            <w:top w:val="none" w:sz="0" w:space="0" w:color="auto"/>
            <w:left w:val="none" w:sz="0" w:space="0" w:color="auto"/>
            <w:bottom w:val="none" w:sz="0" w:space="0" w:color="auto"/>
            <w:right w:val="none" w:sz="0" w:space="0" w:color="auto"/>
          </w:divBdr>
        </w:div>
      </w:divsChild>
    </w:div>
    <w:div w:id="515005329">
      <w:bodyDiv w:val="1"/>
      <w:marLeft w:val="0"/>
      <w:marRight w:val="0"/>
      <w:marTop w:val="0"/>
      <w:marBottom w:val="0"/>
      <w:divBdr>
        <w:top w:val="none" w:sz="0" w:space="0" w:color="auto"/>
        <w:left w:val="none" w:sz="0" w:space="0" w:color="auto"/>
        <w:bottom w:val="none" w:sz="0" w:space="0" w:color="auto"/>
        <w:right w:val="none" w:sz="0" w:space="0" w:color="auto"/>
      </w:divBdr>
      <w:divsChild>
        <w:div w:id="867304227">
          <w:marLeft w:val="0"/>
          <w:marRight w:val="0"/>
          <w:marTop w:val="0"/>
          <w:marBottom w:val="0"/>
          <w:divBdr>
            <w:top w:val="none" w:sz="0" w:space="0" w:color="auto"/>
            <w:left w:val="none" w:sz="0" w:space="0" w:color="auto"/>
            <w:bottom w:val="none" w:sz="0" w:space="0" w:color="auto"/>
            <w:right w:val="none" w:sz="0" w:space="0" w:color="auto"/>
          </w:divBdr>
        </w:div>
        <w:div w:id="1349452812">
          <w:marLeft w:val="0"/>
          <w:marRight w:val="0"/>
          <w:marTop w:val="0"/>
          <w:marBottom w:val="0"/>
          <w:divBdr>
            <w:top w:val="none" w:sz="0" w:space="0" w:color="auto"/>
            <w:left w:val="none" w:sz="0" w:space="0" w:color="auto"/>
            <w:bottom w:val="none" w:sz="0" w:space="0" w:color="auto"/>
            <w:right w:val="none" w:sz="0" w:space="0" w:color="auto"/>
          </w:divBdr>
        </w:div>
        <w:div w:id="948857399">
          <w:marLeft w:val="0"/>
          <w:marRight w:val="0"/>
          <w:marTop w:val="0"/>
          <w:marBottom w:val="0"/>
          <w:divBdr>
            <w:top w:val="none" w:sz="0" w:space="0" w:color="auto"/>
            <w:left w:val="none" w:sz="0" w:space="0" w:color="auto"/>
            <w:bottom w:val="none" w:sz="0" w:space="0" w:color="auto"/>
            <w:right w:val="none" w:sz="0" w:space="0" w:color="auto"/>
          </w:divBdr>
        </w:div>
        <w:div w:id="2028171746">
          <w:marLeft w:val="0"/>
          <w:marRight w:val="0"/>
          <w:marTop w:val="0"/>
          <w:marBottom w:val="0"/>
          <w:divBdr>
            <w:top w:val="none" w:sz="0" w:space="0" w:color="auto"/>
            <w:left w:val="none" w:sz="0" w:space="0" w:color="auto"/>
            <w:bottom w:val="none" w:sz="0" w:space="0" w:color="auto"/>
            <w:right w:val="none" w:sz="0" w:space="0" w:color="auto"/>
          </w:divBdr>
        </w:div>
        <w:div w:id="234904023">
          <w:marLeft w:val="0"/>
          <w:marRight w:val="0"/>
          <w:marTop w:val="0"/>
          <w:marBottom w:val="0"/>
          <w:divBdr>
            <w:top w:val="none" w:sz="0" w:space="0" w:color="auto"/>
            <w:left w:val="none" w:sz="0" w:space="0" w:color="auto"/>
            <w:bottom w:val="none" w:sz="0" w:space="0" w:color="auto"/>
            <w:right w:val="none" w:sz="0" w:space="0" w:color="auto"/>
          </w:divBdr>
        </w:div>
      </w:divsChild>
    </w:div>
    <w:div w:id="625742342">
      <w:bodyDiv w:val="1"/>
      <w:marLeft w:val="0"/>
      <w:marRight w:val="0"/>
      <w:marTop w:val="0"/>
      <w:marBottom w:val="0"/>
      <w:divBdr>
        <w:top w:val="none" w:sz="0" w:space="0" w:color="auto"/>
        <w:left w:val="none" w:sz="0" w:space="0" w:color="auto"/>
        <w:bottom w:val="none" w:sz="0" w:space="0" w:color="auto"/>
        <w:right w:val="none" w:sz="0" w:space="0" w:color="auto"/>
      </w:divBdr>
      <w:divsChild>
        <w:div w:id="899750624">
          <w:marLeft w:val="0"/>
          <w:marRight w:val="0"/>
          <w:marTop w:val="0"/>
          <w:marBottom w:val="0"/>
          <w:divBdr>
            <w:top w:val="none" w:sz="0" w:space="0" w:color="auto"/>
            <w:left w:val="none" w:sz="0" w:space="0" w:color="auto"/>
            <w:bottom w:val="none" w:sz="0" w:space="0" w:color="auto"/>
            <w:right w:val="none" w:sz="0" w:space="0" w:color="auto"/>
          </w:divBdr>
        </w:div>
        <w:div w:id="317613216">
          <w:marLeft w:val="0"/>
          <w:marRight w:val="0"/>
          <w:marTop w:val="0"/>
          <w:marBottom w:val="0"/>
          <w:divBdr>
            <w:top w:val="none" w:sz="0" w:space="0" w:color="auto"/>
            <w:left w:val="none" w:sz="0" w:space="0" w:color="auto"/>
            <w:bottom w:val="none" w:sz="0" w:space="0" w:color="auto"/>
            <w:right w:val="none" w:sz="0" w:space="0" w:color="auto"/>
          </w:divBdr>
        </w:div>
        <w:div w:id="2016878171">
          <w:marLeft w:val="0"/>
          <w:marRight w:val="0"/>
          <w:marTop w:val="0"/>
          <w:marBottom w:val="0"/>
          <w:divBdr>
            <w:top w:val="none" w:sz="0" w:space="0" w:color="auto"/>
            <w:left w:val="none" w:sz="0" w:space="0" w:color="auto"/>
            <w:bottom w:val="none" w:sz="0" w:space="0" w:color="auto"/>
            <w:right w:val="none" w:sz="0" w:space="0" w:color="auto"/>
          </w:divBdr>
        </w:div>
        <w:div w:id="198250922">
          <w:marLeft w:val="0"/>
          <w:marRight w:val="0"/>
          <w:marTop w:val="0"/>
          <w:marBottom w:val="0"/>
          <w:divBdr>
            <w:top w:val="none" w:sz="0" w:space="0" w:color="auto"/>
            <w:left w:val="none" w:sz="0" w:space="0" w:color="auto"/>
            <w:bottom w:val="none" w:sz="0" w:space="0" w:color="auto"/>
            <w:right w:val="none" w:sz="0" w:space="0" w:color="auto"/>
          </w:divBdr>
        </w:div>
        <w:div w:id="706485918">
          <w:marLeft w:val="0"/>
          <w:marRight w:val="0"/>
          <w:marTop w:val="0"/>
          <w:marBottom w:val="0"/>
          <w:divBdr>
            <w:top w:val="none" w:sz="0" w:space="0" w:color="auto"/>
            <w:left w:val="none" w:sz="0" w:space="0" w:color="auto"/>
            <w:bottom w:val="none" w:sz="0" w:space="0" w:color="auto"/>
            <w:right w:val="none" w:sz="0" w:space="0" w:color="auto"/>
          </w:divBdr>
        </w:div>
        <w:div w:id="640156403">
          <w:marLeft w:val="0"/>
          <w:marRight w:val="0"/>
          <w:marTop w:val="0"/>
          <w:marBottom w:val="0"/>
          <w:divBdr>
            <w:top w:val="none" w:sz="0" w:space="0" w:color="auto"/>
            <w:left w:val="none" w:sz="0" w:space="0" w:color="auto"/>
            <w:bottom w:val="none" w:sz="0" w:space="0" w:color="auto"/>
            <w:right w:val="none" w:sz="0" w:space="0" w:color="auto"/>
          </w:divBdr>
        </w:div>
        <w:div w:id="849872046">
          <w:marLeft w:val="0"/>
          <w:marRight w:val="0"/>
          <w:marTop w:val="0"/>
          <w:marBottom w:val="0"/>
          <w:divBdr>
            <w:top w:val="none" w:sz="0" w:space="0" w:color="auto"/>
            <w:left w:val="none" w:sz="0" w:space="0" w:color="auto"/>
            <w:bottom w:val="none" w:sz="0" w:space="0" w:color="auto"/>
            <w:right w:val="none" w:sz="0" w:space="0" w:color="auto"/>
          </w:divBdr>
        </w:div>
        <w:div w:id="352800929">
          <w:marLeft w:val="0"/>
          <w:marRight w:val="0"/>
          <w:marTop w:val="0"/>
          <w:marBottom w:val="0"/>
          <w:divBdr>
            <w:top w:val="none" w:sz="0" w:space="0" w:color="auto"/>
            <w:left w:val="none" w:sz="0" w:space="0" w:color="auto"/>
            <w:bottom w:val="none" w:sz="0" w:space="0" w:color="auto"/>
            <w:right w:val="none" w:sz="0" w:space="0" w:color="auto"/>
          </w:divBdr>
        </w:div>
        <w:div w:id="1298492598">
          <w:marLeft w:val="0"/>
          <w:marRight w:val="0"/>
          <w:marTop w:val="0"/>
          <w:marBottom w:val="0"/>
          <w:divBdr>
            <w:top w:val="none" w:sz="0" w:space="0" w:color="auto"/>
            <w:left w:val="none" w:sz="0" w:space="0" w:color="auto"/>
            <w:bottom w:val="none" w:sz="0" w:space="0" w:color="auto"/>
            <w:right w:val="none" w:sz="0" w:space="0" w:color="auto"/>
          </w:divBdr>
        </w:div>
      </w:divsChild>
    </w:div>
    <w:div w:id="1089083541">
      <w:bodyDiv w:val="1"/>
      <w:marLeft w:val="0"/>
      <w:marRight w:val="0"/>
      <w:marTop w:val="0"/>
      <w:marBottom w:val="0"/>
      <w:divBdr>
        <w:top w:val="none" w:sz="0" w:space="0" w:color="auto"/>
        <w:left w:val="none" w:sz="0" w:space="0" w:color="auto"/>
        <w:bottom w:val="none" w:sz="0" w:space="0" w:color="auto"/>
        <w:right w:val="none" w:sz="0" w:space="0" w:color="auto"/>
      </w:divBdr>
      <w:divsChild>
        <w:div w:id="1691493366">
          <w:marLeft w:val="0"/>
          <w:marRight w:val="0"/>
          <w:marTop w:val="0"/>
          <w:marBottom w:val="0"/>
          <w:divBdr>
            <w:top w:val="none" w:sz="0" w:space="0" w:color="auto"/>
            <w:left w:val="none" w:sz="0" w:space="0" w:color="auto"/>
            <w:bottom w:val="none" w:sz="0" w:space="0" w:color="auto"/>
            <w:right w:val="none" w:sz="0" w:space="0" w:color="auto"/>
          </w:divBdr>
        </w:div>
        <w:div w:id="769472312">
          <w:marLeft w:val="0"/>
          <w:marRight w:val="0"/>
          <w:marTop w:val="0"/>
          <w:marBottom w:val="0"/>
          <w:divBdr>
            <w:top w:val="none" w:sz="0" w:space="0" w:color="auto"/>
            <w:left w:val="none" w:sz="0" w:space="0" w:color="auto"/>
            <w:bottom w:val="none" w:sz="0" w:space="0" w:color="auto"/>
            <w:right w:val="none" w:sz="0" w:space="0" w:color="auto"/>
          </w:divBdr>
        </w:div>
        <w:div w:id="1747457233">
          <w:marLeft w:val="0"/>
          <w:marRight w:val="0"/>
          <w:marTop w:val="0"/>
          <w:marBottom w:val="0"/>
          <w:divBdr>
            <w:top w:val="none" w:sz="0" w:space="0" w:color="auto"/>
            <w:left w:val="none" w:sz="0" w:space="0" w:color="auto"/>
            <w:bottom w:val="none" w:sz="0" w:space="0" w:color="auto"/>
            <w:right w:val="none" w:sz="0" w:space="0" w:color="auto"/>
          </w:divBdr>
        </w:div>
        <w:div w:id="406541207">
          <w:marLeft w:val="0"/>
          <w:marRight w:val="0"/>
          <w:marTop w:val="0"/>
          <w:marBottom w:val="0"/>
          <w:divBdr>
            <w:top w:val="none" w:sz="0" w:space="0" w:color="auto"/>
            <w:left w:val="none" w:sz="0" w:space="0" w:color="auto"/>
            <w:bottom w:val="none" w:sz="0" w:space="0" w:color="auto"/>
            <w:right w:val="none" w:sz="0" w:space="0" w:color="auto"/>
          </w:divBdr>
        </w:div>
        <w:div w:id="1703627409">
          <w:marLeft w:val="0"/>
          <w:marRight w:val="0"/>
          <w:marTop w:val="0"/>
          <w:marBottom w:val="0"/>
          <w:divBdr>
            <w:top w:val="none" w:sz="0" w:space="0" w:color="auto"/>
            <w:left w:val="none" w:sz="0" w:space="0" w:color="auto"/>
            <w:bottom w:val="none" w:sz="0" w:space="0" w:color="auto"/>
            <w:right w:val="none" w:sz="0" w:space="0" w:color="auto"/>
          </w:divBdr>
        </w:div>
        <w:div w:id="1289165454">
          <w:marLeft w:val="0"/>
          <w:marRight w:val="0"/>
          <w:marTop w:val="0"/>
          <w:marBottom w:val="0"/>
          <w:divBdr>
            <w:top w:val="none" w:sz="0" w:space="0" w:color="auto"/>
            <w:left w:val="none" w:sz="0" w:space="0" w:color="auto"/>
            <w:bottom w:val="none" w:sz="0" w:space="0" w:color="auto"/>
            <w:right w:val="none" w:sz="0" w:space="0" w:color="auto"/>
          </w:divBdr>
        </w:div>
        <w:div w:id="957027480">
          <w:marLeft w:val="0"/>
          <w:marRight w:val="0"/>
          <w:marTop w:val="0"/>
          <w:marBottom w:val="0"/>
          <w:divBdr>
            <w:top w:val="none" w:sz="0" w:space="0" w:color="auto"/>
            <w:left w:val="none" w:sz="0" w:space="0" w:color="auto"/>
            <w:bottom w:val="none" w:sz="0" w:space="0" w:color="auto"/>
            <w:right w:val="none" w:sz="0" w:space="0" w:color="auto"/>
          </w:divBdr>
        </w:div>
        <w:div w:id="670643043">
          <w:marLeft w:val="0"/>
          <w:marRight w:val="0"/>
          <w:marTop w:val="0"/>
          <w:marBottom w:val="0"/>
          <w:divBdr>
            <w:top w:val="none" w:sz="0" w:space="0" w:color="auto"/>
            <w:left w:val="none" w:sz="0" w:space="0" w:color="auto"/>
            <w:bottom w:val="none" w:sz="0" w:space="0" w:color="auto"/>
            <w:right w:val="none" w:sz="0" w:space="0" w:color="auto"/>
          </w:divBdr>
        </w:div>
        <w:div w:id="1952087719">
          <w:marLeft w:val="0"/>
          <w:marRight w:val="0"/>
          <w:marTop w:val="0"/>
          <w:marBottom w:val="0"/>
          <w:divBdr>
            <w:top w:val="none" w:sz="0" w:space="0" w:color="auto"/>
            <w:left w:val="none" w:sz="0" w:space="0" w:color="auto"/>
            <w:bottom w:val="none" w:sz="0" w:space="0" w:color="auto"/>
            <w:right w:val="none" w:sz="0" w:space="0" w:color="auto"/>
          </w:divBdr>
        </w:div>
        <w:div w:id="2036953441">
          <w:marLeft w:val="0"/>
          <w:marRight w:val="0"/>
          <w:marTop w:val="0"/>
          <w:marBottom w:val="0"/>
          <w:divBdr>
            <w:top w:val="none" w:sz="0" w:space="0" w:color="auto"/>
            <w:left w:val="none" w:sz="0" w:space="0" w:color="auto"/>
            <w:bottom w:val="none" w:sz="0" w:space="0" w:color="auto"/>
            <w:right w:val="none" w:sz="0" w:space="0" w:color="auto"/>
          </w:divBdr>
        </w:div>
      </w:divsChild>
    </w:div>
    <w:div w:id="1330399688">
      <w:bodyDiv w:val="1"/>
      <w:marLeft w:val="0"/>
      <w:marRight w:val="0"/>
      <w:marTop w:val="0"/>
      <w:marBottom w:val="0"/>
      <w:divBdr>
        <w:top w:val="none" w:sz="0" w:space="0" w:color="auto"/>
        <w:left w:val="none" w:sz="0" w:space="0" w:color="auto"/>
        <w:bottom w:val="none" w:sz="0" w:space="0" w:color="auto"/>
        <w:right w:val="none" w:sz="0" w:space="0" w:color="auto"/>
      </w:divBdr>
      <w:divsChild>
        <w:div w:id="1734305057">
          <w:marLeft w:val="0"/>
          <w:marRight w:val="0"/>
          <w:marTop w:val="0"/>
          <w:marBottom w:val="0"/>
          <w:divBdr>
            <w:top w:val="none" w:sz="0" w:space="0" w:color="auto"/>
            <w:left w:val="none" w:sz="0" w:space="0" w:color="auto"/>
            <w:bottom w:val="none" w:sz="0" w:space="0" w:color="auto"/>
            <w:right w:val="none" w:sz="0" w:space="0" w:color="auto"/>
          </w:divBdr>
          <w:divsChild>
            <w:div w:id="2142259248">
              <w:marLeft w:val="0"/>
              <w:marRight w:val="0"/>
              <w:marTop w:val="0"/>
              <w:marBottom w:val="0"/>
              <w:divBdr>
                <w:top w:val="none" w:sz="0" w:space="0" w:color="auto"/>
                <w:left w:val="none" w:sz="0" w:space="0" w:color="auto"/>
                <w:bottom w:val="none" w:sz="0" w:space="0" w:color="auto"/>
                <w:right w:val="none" w:sz="0" w:space="0" w:color="auto"/>
              </w:divBdr>
              <w:divsChild>
                <w:div w:id="1938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6674">
      <w:bodyDiv w:val="1"/>
      <w:marLeft w:val="0"/>
      <w:marRight w:val="0"/>
      <w:marTop w:val="0"/>
      <w:marBottom w:val="0"/>
      <w:divBdr>
        <w:top w:val="none" w:sz="0" w:space="0" w:color="auto"/>
        <w:left w:val="none" w:sz="0" w:space="0" w:color="auto"/>
        <w:bottom w:val="none" w:sz="0" w:space="0" w:color="auto"/>
        <w:right w:val="none" w:sz="0" w:space="0" w:color="auto"/>
      </w:divBdr>
      <w:divsChild>
        <w:div w:id="670639128">
          <w:marLeft w:val="0"/>
          <w:marRight w:val="0"/>
          <w:marTop w:val="0"/>
          <w:marBottom w:val="0"/>
          <w:divBdr>
            <w:top w:val="none" w:sz="0" w:space="0" w:color="auto"/>
            <w:left w:val="none" w:sz="0" w:space="0" w:color="auto"/>
            <w:bottom w:val="none" w:sz="0" w:space="0" w:color="auto"/>
            <w:right w:val="none" w:sz="0" w:space="0" w:color="auto"/>
          </w:divBdr>
        </w:div>
        <w:div w:id="1001276516">
          <w:marLeft w:val="0"/>
          <w:marRight w:val="0"/>
          <w:marTop w:val="0"/>
          <w:marBottom w:val="0"/>
          <w:divBdr>
            <w:top w:val="none" w:sz="0" w:space="0" w:color="auto"/>
            <w:left w:val="none" w:sz="0" w:space="0" w:color="auto"/>
            <w:bottom w:val="none" w:sz="0" w:space="0" w:color="auto"/>
            <w:right w:val="none" w:sz="0" w:space="0" w:color="auto"/>
          </w:divBdr>
        </w:div>
        <w:div w:id="1141001385">
          <w:marLeft w:val="0"/>
          <w:marRight w:val="0"/>
          <w:marTop w:val="0"/>
          <w:marBottom w:val="0"/>
          <w:divBdr>
            <w:top w:val="none" w:sz="0" w:space="0" w:color="auto"/>
            <w:left w:val="none" w:sz="0" w:space="0" w:color="auto"/>
            <w:bottom w:val="none" w:sz="0" w:space="0" w:color="auto"/>
            <w:right w:val="none" w:sz="0" w:space="0" w:color="auto"/>
          </w:divBdr>
        </w:div>
        <w:div w:id="250357993">
          <w:marLeft w:val="0"/>
          <w:marRight w:val="0"/>
          <w:marTop w:val="0"/>
          <w:marBottom w:val="0"/>
          <w:divBdr>
            <w:top w:val="none" w:sz="0" w:space="0" w:color="auto"/>
            <w:left w:val="none" w:sz="0" w:space="0" w:color="auto"/>
            <w:bottom w:val="none" w:sz="0" w:space="0" w:color="auto"/>
            <w:right w:val="none" w:sz="0" w:space="0" w:color="auto"/>
          </w:divBdr>
        </w:div>
        <w:div w:id="195581283">
          <w:marLeft w:val="0"/>
          <w:marRight w:val="0"/>
          <w:marTop w:val="0"/>
          <w:marBottom w:val="0"/>
          <w:divBdr>
            <w:top w:val="none" w:sz="0" w:space="0" w:color="auto"/>
            <w:left w:val="none" w:sz="0" w:space="0" w:color="auto"/>
            <w:bottom w:val="none" w:sz="0" w:space="0" w:color="auto"/>
            <w:right w:val="none" w:sz="0" w:space="0" w:color="auto"/>
          </w:divBdr>
        </w:div>
        <w:div w:id="1497459144">
          <w:marLeft w:val="0"/>
          <w:marRight w:val="0"/>
          <w:marTop w:val="0"/>
          <w:marBottom w:val="0"/>
          <w:divBdr>
            <w:top w:val="none" w:sz="0" w:space="0" w:color="auto"/>
            <w:left w:val="none" w:sz="0" w:space="0" w:color="auto"/>
            <w:bottom w:val="none" w:sz="0" w:space="0" w:color="auto"/>
            <w:right w:val="none" w:sz="0" w:space="0" w:color="auto"/>
          </w:divBdr>
        </w:div>
      </w:divsChild>
    </w:div>
    <w:div w:id="1390375777">
      <w:bodyDiv w:val="1"/>
      <w:marLeft w:val="0"/>
      <w:marRight w:val="0"/>
      <w:marTop w:val="0"/>
      <w:marBottom w:val="0"/>
      <w:divBdr>
        <w:top w:val="none" w:sz="0" w:space="0" w:color="auto"/>
        <w:left w:val="none" w:sz="0" w:space="0" w:color="auto"/>
        <w:bottom w:val="none" w:sz="0" w:space="0" w:color="auto"/>
        <w:right w:val="none" w:sz="0" w:space="0" w:color="auto"/>
      </w:divBdr>
      <w:divsChild>
        <w:div w:id="450445172">
          <w:marLeft w:val="0"/>
          <w:marRight w:val="0"/>
          <w:marTop w:val="0"/>
          <w:marBottom w:val="0"/>
          <w:divBdr>
            <w:top w:val="none" w:sz="0" w:space="0" w:color="auto"/>
            <w:left w:val="none" w:sz="0" w:space="0" w:color="auto"/>
            <w:bottom w:val="none" w:sz="0" w:space="0" w:color="auto"/>
            <w:right w:val="none" w:sz="0" w:space="0" w:color="auto"/>
          </w:divBdr>
          <w:divsChild>
            <w:div w:id="632684811">
              <w:marLeft w:val="0"/>
              <w:marRight w:val="0"/>
              <w:marTop w:val="0"/>
              <w:marBottom w:val="0"/>
              <w:divBdr>
                <w:top w:val="none" w:sz="0" w:space="0" w:color="auto"/>
                <w:left w:val="none" w:sz="0" w:space="0" w:color="auto"/>
                <w:bottom w:val="none" w:sz="0" w:space="0" w:color="auto"/>
                <w:right w:val="none" w:sz="0" w:space="0" w:color="auto"/>
              </w:divBdr>
              <w:divsChild>
                <w:div w:id="669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8936">
      <w:bodyDiv w:val="1"/>
      <w:marLeft w:val="0"/>
      <w:marRight w:val="0"/>
      <w:marTop w:val="0"/>
      <w:marBottom w:val="0"/>
      <w:divBdr>
        <w:top w:val="none" w:sz="0" w:space="0" w:color="auto"/>
        <w:left w:val="none" w:sz="0" w:space="0" w:color="auto"/>
        <w:bottom w:val="none" w:sz="0" w:space="0" w:color="auto"/>
        <w:right w:val="none" w:sz="0" w:space="0" w:color="auto"/>
      </w:divBdr>
      <w:divsChild>
        <w:div w:id="976299184">
          <w:marLeft w:val="0"/>
          <w:marRight w:val="0"/>
          <w:marTop w:val="0"/>
          <w:marBottom w:val="0"/>
          <w:divBdr>
            <w:top w:val="none" w:sz="0" w:space="0" w:color="auto"/>
            <w:left w:val="none" w:sz="0" w:space="0" w:color="auto"/>
            <w:bottom w:val="none" w:sz="0" w:space="0" w:color="auto"/>
            <w:right w:val="none" w:sz="0" w:space="0" w:color="auto"/>
          </w:divBdr>
        </w:div>
        <w:div w:id="95172265">
          <w:marLeft w:val="0"/>
          <w:marRight w:val="0"/>
          <w:marTop w:val="0"/>
          <w:marBottom w:val="0"/>
          <w:divBdr>
            <w:top w:val="none" w:sz="0" w:space="0" w:color="auto"/>
            <w:left w:val="none" w:sz="0" w:space="0" w:color="auto"/>
            <w:bottom w:val="none" w:sz="0" w:space="0" w:color="auto"/>
            <w:right w:val="none" w:sz="0" w:space="0" w:color="auto"/>
          </w:divBdr>
        </w:div>
        <w:div w:id="402532984">
          <w:marLeft w:val="0"/>
          <w:marRight w:val="0"/>
          <w:marTop w:val="0"/>
          <w:marBottom w:val="0"/>
          <w:divBdr>
            <w:top w:val="none" w:sz="0" w:space="0" w:color="auto"/>
            <w:left w:val="none" w:sz="0" w:space="0" w:color="auto"/>
            <w:bottom w:val="none" w:sz="0" w:space="0" w:color="auto"/>
            <w:right w:val="none" w:sz="0" w:space="0" w:color="auto"/>
          </w:divBdr>
        </w:div>
        <w:div w:id="1531915076">
          <w:marLeft w:val="0"/>
          <w:marRight w:val="0"/>
          <w:marTop w:val="0"/>
          <w:marBottom w:val="0"/>
          <w:divBdr>
            <w:top w:val="none" w:sz="0" w:space="0" w:color="auto"/>
            <w:left w:val="none" w:sz="0" w:space="0" w:color="auto"/>
            <w:bottom w:val="none" w:sz="0" w:space="0" w:color="auto"/>
            <w:right w:val="none" w:sz="0" w:space="0" w:color="auto"/>
          </w:divBdr>
        </w:div>
        <w:div w:id="1434664369">
          <w:marLeft w:val="0"/>
          <w:marRight w:val="0"/>
          <w:marTop w:val="0"/>
          <w:marBottom w:val="0"/>
          <w:divBdr>
            <w:top w:val="none" w:sz="0" w:space="0" w:color="auto"/>
            <w:left w:val="none" w:sz="0" w:space="0" w:color="auto"/>
            <w:bottom w:val="none" w:sz="0" w:space="0" w:color="auto"/>
            <w:right w:val="none" w:sz="0" w:space="0" w:color="auto"/>
          </w:divBdr>
        </w:div>
        <w:div w:id="1091896216">
          <w:marLeft w:val="0"/>
          <w:marRight w:val="0"/>
          <w:marTop w:val="0"/>
          <w:marBottom w:val="0"/>
          <w:divBdr>
            <w:top w:val="none" w:sz="0" w:space="0" w:color="auto"/>
            <w:left w:val="none" w:sz="0" w:space="0" w:color="auto"/>
            <w:bottom w:val="none" w:sz="0" w:space="0" w:color="auto"/>
            <w:right w:val="none" w:sz="0" w:space="0" w:color="auto"/>
          </w:divBdr>
        </w:div>
        <w:div w:id="1435398660">
          <w:marLeft w:val="0"/>
          <w:marRight w:val="0"/>
          <w:marTop w:val="0"/>
          <w:marBottom w:val="0"/>
          <w:divBdr>
            <w:top w:val="none" w:sz="0" w:space="0" w:color="auto"/>
            <w:left w:val="none" w:sz="0" w:space="0" w:color="auto"/>
            <w:bottom w:val="none" w:sz="0" w:space="0" w:color="auto"/>
            <w:right w:val="none" w:sz="0" w:space="0" w:color="auto"/>
          </w:divBdr>
        </w:div>
        <w:div w:id="786192314">
          <w:marLeft w:val="0"/>
          <w:marRight w:val="0"/>
          <w:marTop w:val="0"/>
          <w:marBottom w:val="0"/>
          <w:divBdr>
            <w:top w:val="none" w:sz="0" w:space="0" w:color="auto"/>
            <w:left w:val="none" w:sz="0" w:space="0" w:color="auto"/>
            <w:bottom w:val="none" w:sz="0" w:space="0" w:color="auto"/>
            <w:right w:val="none" w:sz="0" w:space="0" w:color="auto"/>
          </w:divBdr>
        </w:div>
        <w:div w:id="415321608">
          <w:marLeft w:val="0"/>
          <w:marRight w:val="0"/>
          <w:marTop w:val="0"/>
          <w:marBottom w:val="0"/>
          <w:divBdr>
            <w:top w:val="none" w:sz="0" w:space="0" w:color="auto"/>
            <w:left w:val="none" w:sz="0" w:space="0" w:color="auto"/>
            <w:bottom w:val="none" w:sz="0" w:space="0" w:color="auto"/>
            <w:right w:val="none" w:sz="0" w:space="0" w:color="auto"/>
          </w:divBdr>
        </w:div>
        <w:div w:id="809633991">
          <w:marLeft w:val="0"/>
          <w:marRight w:val="0"/>
          <w:marTop w:val="0"/>
          <w:marBottom w:val="0"/>
          <w:divBdr>
            <w:top w:val="none" w:sz="0" w:space="0" w:color="auto"/>
            <w:left w:val="none" w:sz="0" w:space="0" w:color="auto"/>
            <w:bottom w:val="none" w:sz="0" w:space="0" w:color="auto"/>
            <w:right w:val="none" w:sz="0" w:space="0" w:color="auto"/>
          </w:divBdr>
        </w:div>
        <w:div w:id="1219511890">
          <w:marLeft w:val="0"/>
          <w:marRight w:val="0"/>
          <w:marTop w:val="0"/>
          <w:marBottom w:val="0"/>
          <w:divBdr>
            <w:top w:val="none" w:sz="0" w:space="0" w:color="auto"/>
            <w:left w:val="none" w:sz="0" w:space="0" w:color="auto"/>
            <w:bottom w:val="none" w:sz="0" w:space="0" w:color="auto"/>
            <w:right w:val="none" w:sz="0" w:space="0" w:color="auto"/>
          </w:divBdr>
        </w:div>
        <w:div w:id="1629823115">
          <w:marLeft w:val="0"/>
          <w:marRight w:val="0"/>
          <w:marTop w:val="0"/>
          <w:marBottom w:val="0"/>
          <w:divBdr>
            <w:top w:val="none" w:sz="0" w:space="0" w:color="auto"/>
            <w:left w:val="none" w:sz="0" w:space="0" w:color="auto"/>
            <w:bottom w:val="none" w:sz="0" w:space="0" w:color="auto"/>
            <w:right w:val="none" w:sz="0" w:space="0" w:color="auto"/>
          </w:divBdr>
        </w:div>
        <w:div w:id="354965629">
          <w:marLeft w:val="0"/>
          <w:marRight w:val="0"/>
          <w:marTop w:val="0"/>
          <w:marBottom w:val="0"/>
          <w:divBdr>
            <w:top w:val="none" w:sz="0" w:space="0" w:color="auto"/>
            <w:left w:val="none" w:sz="0" w:space="0" w:color="auto"/>
            <w:bottom w:val="none" w:sz="0" w:space="0" w:color="auto"/>
            <w:right w:val="none" w:sz="0" w:space="0" w:color="auto"/>
          </w:divBdr>
        </w:div>
        <w:div w:id="1549955281">
          <w:marLeft w:val="0"/>
          <w:marRight w:val="0"/>
          <w:marTop w:val="0"/>
          <w:marBottom w:val="0"/>
          <w:divBdr>
            <w:top w:val="none" w:sz="0" w:space="0" w:color="auto"/>
            <w:left w:val="none" w:sz="0" w:space="0" w:color="auto"/>
            <w:bottom w:val="none" w:sz="0" w:space="0" w:color="auto"/>
            <w:right w:val="none" w:sz="0" w:space="0" w:color="auto"/>
          </w:divBdr>
        </w:div>
        <w:div w:id="436995702">
          <w:marLeft w:val="0"/>
          <w:marRight w:val="0"/>
          <w:marTop w:val="0"/>
          <w:marBottom w:val="0"/>
          <w:divBdr>
            <w:top w:val="none" w:sz="0" w:space="0" w:color="auto"/>
            <w:left w:val="none" w:sz="0" w:space="0" w:color="auto"/>
            <w:bottom w:val="none" w:sz="0" w:space="0" w:color="auto"/>
            <w:right w:val="none" w:sz="0" w:space="0" w:color="auto"/>
          </w:divBdr>
        </w:div>
        <w:div w:id="1502234481">
          <w:marLeft w:val="0"/>
          <w:marRight w:val="0"/>
          <w:marTop w:val="0"/>
          <w:marBottom w:val="0"/>
          <w:divBdr>
            <w:top w:val="none" w:sz="0" w:space="0" w:color="auto"/>
            <w:left w:val="none" w:sz="0" w:space="0" w:color="auto"/>
            <w:bottom w:val="none" w:sz="0" w:space="0" w:color="auto"/>
            <w:right w:val="none" w:sz="0" w:space="0" w:color="auto"/>
          </w:divBdr>
        </w:div>
        <w:div w:id="1715502791">
          <w:marLeft w:val="0"/>
          <w:marRight w:val="0"/>
          <w:marTop w:val="0"/>
          <w:marBottom w:val="0"/>
          <w:divBdr>
            <w:top w:val="none" w:sz="0" w:space="0" w:color="auto"/>
            <w:left w:val="none" w:sz="0" w:space="0" w:color="auto"/>
            <w:bottom w:val="none" w:sz="0" w:space="0" w:color="auto"/>
            <w:right w:val="none" w:sz="0" w:space="0" w:color="auto"/>
          </w:divBdr>
        </w:div>
        <w:div w:id="898436691">
          <w:marLeft w:val="0"/>
          <w:marRight w:val="0"/>
          <w:marTop w:val="0"/>
          <w:marBottom w:val="0"/>
          <w:divBdr>
            <w:top w:val="none" w:sz="0" w:space="0" w:color="auto"/>
            <w:left w:val="none" w:sz="0" w:space="0" w:color="auto"/>
            <w:bottom w:val="none" w:sz="0" w:space="0" w:color="auto"/>
            <w:right w:val="none" w:sz="0" w:space="0" w:color="auto"/>
          </w:divBdr>
        </w:div>
        <w:div w:id="417991434">
          <w:marLeft w:val="0"/>
          <w:marRight w:val="0"/>
          <w:marTop w:val="0"/>
          <w:marBottom w:val="0"/>
          <w:divBdr>
            <w:top w:val="none" w:sz="0" w:space="0" w:color="auto"/>
            <w:left w:val="none" w:sz="0" w:space="0" w:color="auto"/>
            <w:bottom w:val="none" w:sz="0" w:space="0" w:color="auto"/>
            <w:right w:val="none" w:sz="0" w:space="0" w:color="auto"/>
          </w:divBdr>
        </w:div>
        <w:div w:id="460612169">
          <w:marLeft w:val="0"/>
          <w:marRight w:val="0"/>
          <w:marTop w:val="0"/>
          <w:marBottom w:val="0"/>
          <w:divBdr>
            <w:top w:val="none" w:sz="0" w:space="0" w:color="auto"/>
            <w:left w:val="none" w:sz="0" w:space="0" w:color="auto"/>
            <w:bottom w:val="none" w:sz="0" w:space="0" w:color="auto"/>
            <w:right w:val="none" w:sz="0" w:space="0" w:color="auto"/>
          </w:divBdr>
        </w:div>
        <w:div w:id="706219993">
          <w:marLeft w:val="0"/>
          <w:marRight w:val="0"/>
          <w:marTop w:val="0"/>
          <w:marBottom w:val="0"/>
          <w:divBdr>
            <w:top w:val="none" w:sz="0" w:space="0" w:color="auto"/>
            <w:left w:val="none" w:sz="0" w:space="0" w:color="auto"/>
            <w:bottom w:val="none" w:sz="0" w:space="0" w:color="auto"/>
            <w:right w:val="none" w:sz="0" w:space="0" w:color="auto"/>
          </w:divBdr>
        </w:div>
        <w:div w:id="228000403">
          <w:marLeft w:val="0"/>
          <w:marRight w:val="0"/>
          <w:marTop w:val="0"/>
          <w:marBottom w:val="0"/>
          <w:divBdr>
            <w:top w:val="none" w:sz="0" w:space="0" w:color="auto"/>
            <w:left w:val="none" w:sz="0" w:space="0" w:color="auto"/>
            <w:bottom w:val="none" w:sz="0" w:space="0" w:color="auto"/>
            <w:right w:val="none" w:sz="0" w:space="0" w:color="auto"/>
          </w:divBdr>
        </w:div>
        <w:div w:id="1291474485">
          <w:marLeft w:val="0"/>
          <w:marRight w:val="0"/>
          <w:marTop w:val="0"/>
          <w:marBottom w:val="0"/>
          <w:divBdr>
            <w:top w:val="none" w:sz="0" w:space="0" w:color="auto"/>
            <w:left w:val="none" w:sz="0" w:space="0" w:color="auto"/>
            <w:bottom w:val="none" w:sz="0" w:space="0" w:color="auto"/>
            <w:right w:val="none" w:sz="0" w:space="0" w:color="auto"/>
          </w:divBdr>
        </w:div>
        <w:div w:id="1128550029">
          <w:marLeft w:val="0"/>
          <w:marRight w:val="0"/>
          <w:marTop w:val="0"/>
          <w:marBottom w:val="0"/>
          <w:divBdr>
            <w:top w:val="none" w:sz="0" w:space="0" w:color="auto"/>
            <w:left w:val="none" w:sz="0" w:space="0" w:color="auto"/>
            <w:bottom w:val="none" w:sz="0" w:space="0" w:color="auto"/>
            <w:right w:val="none" w:sz="0" w:space="0" w:color="auto"/>
          </w:divBdr>
        </w:div>
        <w:div w:id="233202091">
          <w:marLeft w:val="0"/>
          <w:marRight w:val="0"/>
          <w:marTop w:val="0"/>
          <w:marBottom w:val="0"/>
          <w:divBdr>
            <w:top w:val="none" w:sz="0" w:space="0" w:color="auto"/>
            <w:left w:val="none" w:sz="0" w:space="0" w:color="auto"/>
            <w:bottom w:val="none" w:sz="0" w:space="0" w:color="auto"/>
            <w:right w:val="none" w:sz="0" w:space="0" w:color="auto"/>
          </w:divBdr>
        </w:div>
        <w:div w:id="180749558">
          <w:marLeft w:val="0"/>
          <w:marRight w:val="0"/>
          <w:marTop w:val="0"/>
          <w:marBottom w:val="0"/>
          <w:divBdr>
            <w:top w:val="none" w:sz="0" w:space="0" w:color="auto"/>
            <w:left w:val="none" w:sz="0" w:space="0" w:color="auto"/>
            <w:bottom w:val="none" w:sz="0" w:space="0" w:color="auto"/>
            <w:right w:val="none" w:sz="0" w:space="0" w:color="auto"/>
          </w:divBdr>
        </w:div>
      </w:divsChild>
    </w:div>
    <w:div w:id="1654748316">
      <w:bodyDiv w:val="1"/>
      <w:marLeft w:val="0"/>
      <w:marRight w:val="0"/>
      <w:marTop w:val="0"/>
      <w:marBottom w:val="0"/>
      <w:divBdr>
        <w:top w:val="none" w:sz="0" w:space="0" w:color="auto"/>
        <w:left w:val="none" w:sz="0" w:space="0" w:color="auto"/>
        <w:bottom w:val="none" w:sz="0" w:space="0" w:color="auto"/>
        <w:right w:val="none" w:sz="0" w:space="0" w:color="auto"/>
      </w:divBdr>
      <w:divsChild>
        <w:div w:id="819812914">
          <w:marLeft w:val="0"/>
          <w:marRight w:val="0"/>
          <w:marTop w:val="195"/>
          <w:marBottom w:val="0"/>
          <w:divBdr>
            <w:top w:val="none" w:sz="0" w:space="0" w:color="auto"/>
            <w:left w:val="none" w:sz="0" w:space="0" w:color="auto"/>
            <w:bottom w:val="none" w:sz="0" w:space="0" w:color="auto"/>
            <w:right w:val="none" w:sz="0" w:space="0" w:color="auto"/>
          </w:divBdr>
          <w:divsChild>
            <w:div w:id="1195270092">
              <w:marLeft w:val="225"/>
              <w:marRight w:val="240"/>
              <w:marTop w:val="0"/>
              <w:marBottom w:val="0"/>
              <w:divBdr>
                <w:top w:val="none" w:sz="0" w:space="0" w:color="auto"/>
                <w:left w:val="none" w:sz="0" w:space="0" w:color="auto"/>
                <w:bottom w:val="none" w:sz="0" w:space="0" w:color="auto"/>
                <w:right w:val="none" w:sz="0" w:space="0" w:color="auto"/>
              </w:divBdr>
              <w:divsChild>
                <w:div w:id="2815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464">
      <w:bodyDiv w:val="1"/>
      <w:marLeft w:val="0"/>
      <w:marRight w:val="0"/>
      <w:marTop w:val="0"/>
      <w:marBottom w:val="0"/>
      <w:divBdr>
        <w:top w:val="none" w:sz="0" w:space="0" w:color="auto"/>
        <w:left w:val="none" w:sz="0" w:space="0" w:color="auto"/>
        <w:bottom w:val="none" w:sz="0" w:space="0" w:color="auto"/>
        <w:right w:val="none" w:sz="0" w:space="0" w:color="auto"/>
      </w:divBdr>
      <w:divsChild>
        <w:div w:id="1387294347">
          <w:marLeft w:val="0"/>
          <w:marRight w:val="0"/>
          <w:marTop w:val="0"/>
          <w:marBottom w:val="0"/>
          <w:divBdr>
            <w:top w:val="none" w:sz="0" w:space="0" w:color="auto"/>
            <w:left w:val="none" w:sz="0" w:space="0" w:color="auto"/>
            <w:bottom w:val="none" w:sz="0" w:space="0" w:color="auto"/>
            <w:right w:val="none" w:sz="0" w:space="0" w:color="auto"/>
          </w:divBdr>
          <w:divsChild>
            <w:div w:id="1743214654">
              <w:marLeft w:val="0"/>
              <w:marRight w:val="0"/>
              <w:marTop w:val="0"/>
              <w:marBottom w:val="0"/>
              <w:divBdr>
                <w:top w:val="none" w:sz="0" w:space="0" w:color="auto"/>
                <w:left w:val="none" w:sz="0" w:space="0" w:color="auto"/>
                <w:bottom w:val="none" w:sz="0" w:space="0" w:color="auto"/>
                <w:right w:val="none" w:sz="0" w:space="0" w:color="auto"/>
              </w:divBdr>
              <w:divsChild>
                <w:div w:id="10219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5222">
      <w:bodyDiv w:val="1"/>
      <w:marLeft w:val="0"/>
      <w:marRight w:val="0"/>
      <w:marTop w:val="0"/>
      <w:marBottom w:val="0"/>
      <w:divBdr>
        <w:top w:val="none" w:sz="0" w:space="0" w:color="auto"/>
        <w:left w:val="none" w:sz="0" w:space="0" w:color="auto"/>
        <w:bottom w:val="none" w:sz="0" w:space="0" w:color="auto"/>
        <w:right w:val="none" w:sz="0" w:space="0" w:color="auto"/>
      </w:divBdr>
    </w:div>
    <w:div w:id="1836266215">
      <w:bodyDiv w:val="1"/>
      <w:marLeft w:val="0"/>
      <w:marRight w:val="0"/>
      <w:marTop w:val="0"/>
      <w:marBottom w:val="0"/>
      <w:divBdr>
        <w:top w:val="none" w:sz="0" w:space="0" w:color="auto"/>
        <w:left w:val="none" w:sz="0" w:space="0" w:color="auto"/>
        <w:bottom w:val="none" w:sz="0" w:space="0" w:color="auto"/>
        <w:right w:val="none" w:sz="0" w:space="0" w:color="auto"/>
      </w:divBdr>
      <w:divsChild>
        <w:div w:id="1235579281">
          <w:marLeft w:val="0"/>
          <w:marRight w:val="0"/>
          <w:marTop w:val="0"/>
          <w:marBottom w:val="0"/>
          <w:divBdr>
            <w:top w:val="none" w:sz="0" w:space="0" w:color="auto"/>
            <w:left w:val="none" w:sz="0" w:space="0" w:color="auto"/>
            <w:bottom w:val="none" w:sz="0" w:space="0" w:color="auto"/>
            <w:right w:val="none" w:sz="0" w:space="0" w:color="auto"/>
          </w:divBdr>
          <w:divsChild>
            <w:div w:id="1389499622">
              <w:marLeft w:val="0"/>
              <w:marRight w:val="0"/>
              <w:marTop w:val="0"/>
              <w:marBottom w:val="0"/>
              <w:divBdr>
                <w:top w:val="none" w:sz="0" w:space="0" w:color="auto"/>
                <w:left w:val="none" w:sz="0" w:space="0" w:color="auto"/>
                <w:bottom w:val="none" w:sz="0" w:space="0" w:color="auto"/>
                <w:right w:val="none" w:sz="0" w:space="0" w:color="auto"/>
              </w:divBdr>
              <w:divsChild>
                <w:div w:id="7193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3899">
      <w:bodyDiv w:val="1"/>
      <w:marLeft w:val="0"/>
      <w:marRight w:val="0"/>
      <w:marTop w:val="0"/>
      <w:marBottom w:val="0"/>
      <w:divBdr>
        <w:top w:val="none" w:sz="0" w:space="0" w:color="auto"/>
        <w:left w:val="none" w:sz="0" w:space="0" w:color="auto"/>
        <w:bottom w:val="none" w:sz="0" w:space="0" w:color="auto"/>
        <w:right w:val="none" w:sz="0" w:space="0" w:color="auto"/>
      </w:divBdr>
      <w:divsChild>
        <w:div w:id="961572965">
          <w:marLeft w:val="0"/>
          <w:marRight w:val="0"/>
          <w:marTop w:val="0"/>
          <w:marBottom w:val="0"/>
          <w:divBdr>
            <w:top w:val="none" w:sz="0" w:space="0" w:color="auto"/>
            <w:left w:val="none" w:sz="0" w:space="0" w:color="auto"/>
            <w:bottom w:val="none" w:sz="0" w:space="0" w:color="auto"/>
            <w:right w:val="none" w:sz="0" w:space="0" w:color="auto"/>
          </w:divBdr>
          <w:divsChild>
            <w:div w:id="1100025268">
              <w:marLeft w:val="0"/>
              <w:marRight w:val="0"/>
              <w:marTop w:val="0"/>
              <w:marBottom w:val="0"/>
              <w:divBdr>
                <w:top w:val="none" w:sz="0" w:space="0" w:color="auto"/>
                <w:left w:val="none" w:sz="0" w:space="0" w:color="auto"/>
                <w:bottom w:val="none" w:sz="0" w:space="0" w:color="auto"/>
                <w:right w:val="none" w:sz="0" w:space="0" w:color="auto"/>
              </w:divBdr>
              <w:divsChild>
                <w:div w:id="146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85D9-2A4E-E243-AE3D-E906CE82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Heading 1</vt:lpstr>
    </vt:vector>
  </TitlesOfParts>
  <Company>MicroScribe Publishing, Inc.</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John G. McKethan</dc:creator>
  <cp:lastModifiedBy>Microsoft Office User</cp:lastModifiedBy>
  <cp:revision>4</cp:revision>
  <cp:lastPrinted>2018-05-31T18:50:00Z</cp:lastPrinted>
  <dcterms:created xsi:type="dcterms:W3CDTF">2018-06-26T17:11:00Z</dcterms:created>
  <dcterms:modified xsi:type="dcterms:W3CDTF">2018-07-02T15:41:00Z</dcterms:modified>
</cp:coreProperties>
</file>